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53" w:rsidRPr="000B7DB6" w:rsidRDefault="00186B53" w:rsidP="00F351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7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C747CA" w:rsidRPr="000B7DB6">
        <w:rPr>
          <w:rFonts w:ascii="TH SarabunIT๙" w:hAnsi="TH SarabunIT๙" w:cs="TH SarabunIT๙"/>
          <w:b/>
          <w:bCs/>
          <w:sz w:val="32"/>
          <w:szCs w:val="32"/>
          <w:cs/>
        </w:rPr>
        <w:t>ยก</w:t>
      </w:r>
      <w:r w:rsidRPr="000B7DB6">
        <w:rPr>
          <w:rFonts w:ascii="TH SarabunIT๙" w:hAnsi="TH SarabunIT๙" w:cs="TH SarabunIT๙"/>
          <w:b/>
          <w:bCs/>
          <w:sz w:val="32"/>
          <w:szCs w:val="32"/>
          <w:cs/>
        </w:rPr>
        <w:t>ร่าง -</w:t>
      </w:r>
    </w:p>
    <w:p w:rsidR="00B9400D" w:rsidRPr="000B7DB6" w:rsidRDefault="00F351F7" w:rsidP="00F351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7DB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แนวทางการจัดเวทีแล</w:t>
      </w:r>
      <w:r w:rsidR="00295ADA" w:rsidRPr="000B7DB6">
        <w:rPr>
          <w:rFonts w:ascii="TH SarabunIT๙" w:hAnsi="TH SarabunIT๙" w:cs="TH SarabunIT๙"/>
          <w:b/>
          <w:bCs/>
          <w:sz w:val="32"/>
          <w:szCs w:val="32"/>
          <w:cs/>
        </w:rPr>
        <w:t>กเปลี่ยนเรียนรู้ระดับเขต (</w:t>
      </w:r>
      <w:r w:rsidR="00295ADA" w:rsidRPr="000B7DB6">
        <w:rPr>
          <w:rFonts w:ascii="TH SarabunIT๙" w:hAnsi="TH SarabunIT๙" w:cs="TH SarabunIT๙"/>
          <w:b/>
          <w:bCs/>
          <w:sz w:val="32"/>
          <w:szCs w:val="32"/>
        </w:rPr>
        <w:t>RW)</w:t>
      </w:r>
      <w:r w:rsidR="006D223F" w:rsidRPr="000B7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256</w:t>
      </w:r>
      <w:r w:rsidR="00420463" w:rsidRPr="000B7DB6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p w:rsidR="00F351F7" w:rsidRPr="00B0685B" w:rsidRDefault="00F351F7" w:rsidP="00F351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:rsidR="00F351F7" w:rsidRPr="000B7DB6" w:rsidRDefault="00F351F7" w:rsidP="00F351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7DB6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</w:t>
      </w:r>
    </w:p>
    <w:p w:rsidR="00F351F7" w:rsidRPr="00B0685B" w:rsidRDefault="00F351F7" w:rsidP="00F351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A21E9F" w:rsidRPr="000B7DB6" w:rsidRDefault="00D34367" w:rsidP="00F351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</w:r>
      <w:r w:rsidRPr="000B7DB6">
        <w:rPr>
          <w:rFonts w:ascii="TH SarabunIT๙" w:hAnsi="TH SarabunIT๙" w:cs="TH SarabunIT๙"/>
          <w:sz w:val="32"/>
          <w:szCs w:val="32"/>
          <w:cs/>
        </w:rPr>
        <w:tab/>
      </w:r>
      <w:r w:rsidR="0010147B" w:rsidRPr="000B7DB6">
        <w:rPr>
          <w:rFonts w:ascii="TH SarabunIT๙" w:hAnsi="TH SarabunIT๙" w:cs="TH SarabunIT๙"/>
          <w:sz w:val="32"/>
          <w:szCs w:val="32"/>
          <w:cs/>
        </w:rPr>
        <w:t>กรมส่งเสริมการเกษตรมีแนวทางการดำเนินงานส่งเส</w:t>
      </w:r>
      <w:r w:rsidR="00420463" w:rsidRPr="000B7DB6">
        <w:rPr>
          <w:rFonts w:ascii="TH SarabunIT๙" w:hAnsi="TH SarabunIT๙" w:cs="TH SarabunIT๙"/>
          <w:sz w:val="32"/>
          <w:szCs w:val="32"/>
          <w:cs/>
        </w:rPr>
        <w:t>ริมการเกษตร ประจำปีงบประมาณ 2564</w:t>
      </w:r>
      <w:r w:rsidR="0010147B" w:rsidRPr="000B7DB6">
        <w:rPr>
          <w:rFonts w:ascii="TH SarabunIT๙" w:hAnsi="TH SarabunIT๙" w:cs="TH SarabunIT๙"/>
          <w:sz w:val="32"/>
          <w:szCs w:val="32"/>
          <w:cs/>
        </w:rPr>
        <w:t xml:space="preserve"> เพื่อให้บุคลากร</w:t>
      </w:r>
      <w:r w:rsidR="00797746" w:rsidRPr="000B7DB6">
        <w:rPr>
          <w:rFonts w:ascii="TH SarabunIT๙" w:hAnsi="TH SarabunIT๙" w:cs="TH SarabunIT๙"/>
          <w:sz w:val="32"/>
          <w:szCs w:val="32"/>
          <w:cs/>
        </w:rPr>
        <w:t>ของกรมส่งเสริมการเกษตรใช้เป็นกรอบในการปฏิบัติงาน</w:t>
      </w:r>
      <w:r w:rsidR="0010147B" w:rsidRPr="000B7DB6">
        <w:rPr>
          <w:rFonts w:ascii="TH SarabunIT๙" w:hAnsi="TH SarabunIT๙" w:cs="TH SarabunIT๙"/>
          <w:sz w:val="32"/>
          <w:szCs w:val="32"/>
          <w:cs/>
        </w:rPr>
        <w:t xml:space="preserve"> โดยยึดแนวนโยบายของรัฐบาล</w:t>
      </w:r>
      <w:r w:rsidR="006408A5" w:rsidRPr="000B7DB6">
        <w:rPr>
          <w:rFonts w:ascii="TH SarabunIT๙" w:hAnsi="TH SarabunIT๙" w:cs="TH SarabunIT๙"/>
          <w:sz w:val="32"/>
          <w:szCs w:val="32"/>
          <w:cs/>
        </w:rPr>
        <w:t>และ</w:t>
      </w:r>
      <w:r w:rsidR="0010147B" w:rsidRPr="000B7DB6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กระทรวงเกษตรและสหกรณ์เป็นสำคัญ </w:t>
      </w:r>
      <w:r w:rsidR="00797746" w:rsidRPr="000B7DB6">
        <w:rPr>
          <w:rFonts w:ascii="TH SarabunIT๙" w:hAnsi="TH SarabunIT๙" w:cs="TH SarabunIT๙"/>
          <w:spacing w:val="4"/>
          <w:sz w:val="32"/>
          <w:szCs w:val="32"/>
          <w:cs/>
        </w:rPr>
        <w:t>ร่วมกับ</w:t>
      </w:r>
      <w:r w:rsidR="00C747CA" w:rsidRPr="000B7DB6">
        <w:rPr>
          <w:rFonts w:ascii="TH SarabunIT๙" w:hAnsi="TH SarabunIT๙" w:cs="TH SarabunIT๙"/>
          <w:spacing w:val="4"/>
          <w:sz w:val="32"/>
          <w:szCs w:val="32"/>
          <w:cs/>
        </w:rPr>
        <w:t>ภารกิจหลักของหน่วยงาน</w:t>
      </w:r>
      <w:r w:rsidR="00797746" w:rsidRPr="000B7DB6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และงานในพื้นที่ </w:t>
      </w:r>
      <w:r w:rsidR="006408A5" w:rsidRPr="000B7DB6">
        <w:rPr>
          <w:rFonts w:ascii="TH SarabunIT๙" w:hAnsi="TH SarabunIT๙" w:cs="TH SarabunIT๙"/>
          <w:spacing w:val="4"/>
          <w:sz w:val="32"/>
          <w:szCs w:val="32"/>
          <w:cs/>
        </w:rPr>
        <w:t>ควบคู่ไปกับ</w:t>
      </w:r>
      <w:r w:rsidR="0035585B" w:rsidRPr="000B7DB6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="006408A5" w:rsidRPr="000B7DB6">
        <w:rPr>
          <w:rFonts w:ascii="TH SarabunIT๙" w:hAnsi="TH SarabunIT๙" w:cs="TH SarabunIT๙"/>
          <w:spacing w:val="4"/>
          <w:sz w:val="32"/>
          <w:szCs w:val="32"/>
          <w:cs/>
        </w:rPr>
        <w:t>การพัฒนาองค์กร</w:t>
      </w:r>
      <w:r w:rsidR="006408A5" w:rsidRPr="000B7DB6">
        <w:rPr>
          <w:rFonts w:ascii="TH SarabunIT๙" w:hAnsi="TH SarabunIT๙" w:cs="TH SarabunIT๙"/>
          <w:sz w:val="32"/>
          <w:szCs w:val="32"/>
          <w:cs/>
        </w:rPr>
        <w:t xml:space="preserve"> ระบบการทำงานส่งเสริมการเกษตร และพัฒนาบุคลากร เพื่อให้เกิดความเข้มแข็งของเครือข่าย และ</w:t>
      </w:r>
      <w:proofErr w:type="spellStart"/>
      <w:r w:rsidR="006408A5" w:rsidRPr="000B7DB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6408A5" w:rsidRPr="000B7DB6">
        <w:rPr>
          <w:rFonts w:ascii="TH SarabunIT๙" w:hAnsi="TH SarabunIT๙" w:cs="TH SarabunIT๙"/>
          <w:spacing w:val="-8"/>
          <w:sz w:val="32"/>
          <w:szCs w:val="32"/>
          <w:cs/>
        </w:rPr>
        <w:t>การ</w:t>
      </w:r>
      <w:r w:rsidR="00C747CA" w:rsidRPr="000B7DB6">
        <w:rPr>
          <w:rFonts w:ascii="TH SarabunIT๙" w:hAnsi="TH SarabunIT๙" w:cs="TH SarabunIT๙"/>
          <w:spacing w:val="-8"/>
          <w:sz w:val="32"/>
          <w:szCs w:val="32"/>
          <w:cs/>
        </w:rPr>
        <w:t>การ</w:t>
      </w:r>
      <w:r w:rsidR="006408A5" w:rsidRPr="000B7DB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ทำงานทุกภาคส่วน </w:t>
      </w:r>
      <w:r w:rsidR="00797746" w:rsidRPr="000B7DB6">
        <w:rPr>
          <w:rFonts w:ascii="TH SarabunIT๙" w:hAnsi="TH SarabunIT๙" w:cs="TH SarabunIT๙"/>
          <w:spacing w:val="-8"/>
          <w:sz w:val="32"/>
          <w:szCs w:val="32"/>
          <w:cs/>
        </w:rPr>
        <w:t>โดย</w:t>
      </w:r>
      <w:r w:rsidR="0010147B" w:rsidRPr="000B7DB6">
        <w:rPr>
          <w:rFonts w:ascii="TH SarabunIT๙" w:hAnsi="TH SarabunIT๙" w:cs="TH SarabunIT๙"/>
          <w:spacing w:val="-8"/>
          <w:sz w:val="32"/>
          <w:szCs w:val="32"/>
          <w:cs/>
        </w:rPr>
        <w:t>มุ่งหวังให้เกษตรกรได้รับการช่วยเหลือและแก้ไขปัญหาความเดือดร้อน</w:t>
      </w:r>
      <w:r w:rsidR="00797746" w:rsidRPr="000B7DB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พัฒนา</w:t>
      </w:r>
      <w:r w:rsidR="0035585B" w:rsidRPr="000B7DB6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797746" w:rsidRPr="000B7DB6">
        <w:rPr>
          <w:rFonts w:ascii="TH SarabunIT๙" w:hAnsi="TH SarabunIT๙" w:cs="TH SarabunIT๙"/>
          <w:spacing w:val="-8"/>
          <w:sz w:val="32"/>
          <w:szCs w:val="32"/>
          <w:cs/>
        </w:rPr>
        <w:t>การประกอบอาชีพ</w:t>
      </w:r>
      <w:r w:rsidR="00797746" w:rsidRPr="000B7DB6">
        <w:rPr>
          <w:rFonts w:ascii="TH SarabunIT๙" w:hAnsi="TH SarabunIT๙" w:cs="TH SarabunIT๙"/>
          <w:sz w:val="32"/>
          <w:szCs w:val="32"/>
          <w:cs/>
        </w:rPr>
        <w:t>การเกษตร เพื่อให้</w:t>
      </w:r>
      <w:r w:rsidR="00B254BE" w:rsidRPr="000B7DB6">
        <w:rPr>
          <w:rFonts w:ascii="TH SarabunIT๙" w:hAnsi="TH SarabunIT๙" w:cs="TH SarabunIT๙"/>
          <w:sz w:val="32"/>
          <w:szCs w:val="32"/>
          <w:cs/>
        </w:rPr>
        <w:t>เกษตรกร</w:t>
      </w:r>
      <w:r w:rsidR="00797746" w:rsidRPr="000B7DB6">
        <w:rPr>
          <w:rFonts w:ascii="TH SarabunIT๙" w:hAnsi="TH SarabunIT๙" w:cs="TH SarabunIT๙"/>
          <w:sz w:val="32"/>
          <w:szCs w:val="32"/>
          <w:cs/>
        </w:rPr>
        <w:t>มี</w:t>
      </w:r>
      <w:r w:rsidR="00603D5D" w:rsidRPr="000B7DB6">
        <w:rPr>
          <w:rFonts w:ascii="TH SarabunIT๙" w:hAnsi="TH SarabunIT๙" w:cs="TH SarabunIT๙"/>
          <w:sz w:val="32"/>
          <w:szCs w:val="32"/>
          <w:cs/>
        </w:rPr>
        <w:t>รายได้เพียงพอ มีคุณภาพชีวิตท</w:t>
      </w:r>
      <w:r w:rsidR="00797746" w:rsidRPr="000B7DB6">
        <w:rPr>
          <w:rFonts w:ascii="TH SarabunIT๙" w:hAnsi="TH SarabunIT๙" w:cs="TH SarabunIT๙"/>
          <w:sz w:val="32"/>
          <w:szCs w:val="32"/>
          <w:cs/>
        </w:rPr>
        <w:t xml:space="preserve">ี่ดี </w:t>
      </w:r>
      <w:r w:rsidR="00B254BE" w:rsidRPr="000B7DB6">
        <w:rPr>
          <w:rFonts w:ascii="TH SarabunIT๙" w:hAnsi="TH SarabunIT๙" w:cs="TH SarabunIT๙"/>
          <w:sz w:val="32"/>
          <w:szCs w:val="32"/>
          <w:cs/>
        </w:rPr>
        <w:t>สามารถพึ่งพาตนเองได้ ตลอดจน</w:t>
      </w:r>
      <w:r w:rsidR="0035585B" w:rsidRPr="000B7DB6">
        <w:rPr>
          <w:rFonts w:ascii="TH SarabunIT๙" w:hAnsi="TH SarabunIT๙" w:cs="TH SarabunIT๙"/>
          <w:sz w:val="32"/>
          <w:szCs w:val="32"/>
          <w:cs/>
        </w:rPr>
        <w:br/>
      </w:r>
      <w:r w:rsidR="00797746" w:rsidRPr="000B7DB6">
        <w:rPr>
          <w:rFonts w:ascii="TH SarabunIT๙" w:hAnsi="TH SarabunIT๙" w:cs="TH SarabunIT๙"/>
          <w:sz w:val="32"/>
          <w:szCs w:val="32"/>
          <w:cs/>
        </w:rPr>
        <w:t>มีความมั่นคงในอาชีพ</w:t>
      </w:r>
      <w:r w:rsidR="00B254BE" w:rsidRPr="000B7DB6">
        <w:rPr>
          <w:rFonts w:ascii="TH SarabunIT๙" w:hAnsi="TH SarabunIT๙" w:cs="TH SarabunIT๙"/>
          <w:sz w:val="32"/>
          <w:szCs w:val="32"/>
          <w:cs/>
        </w:rPr>
        <w:t>การเกษตร</w:t>
      </w:r>
      <w:r w:rsidR="00797746" w:rsidRPr="000B7DB6">
        <w:rPr>
          <w:rFonts w:ascii="TH SarabunIT๙" w:hAnsi="TH SarabunIT๙" w:cs="TH SarabunIT๙"/>
          <w:sz w:val="32"/>
          <w:szCs w:val="32"/>
          <w:cs/>
        </w:rPr>
        <w:t xml:space="preserve"> อันจ</w:t>
      </w:r>
      <w:r w:rsidR="00603D5D" w:rsidRPr="000B7DB6">
        <w:rPr>
          <w:rFonts w:ascii="TH SarabunIT๙" w:hAnsi="TH SarabunIT๙" w:cs="TH SarabunIT๙"/>
          <w:sz w:val="32"/>
          <w:szCs w:val="32"/>
          <w:cs/>
        </w:rPr>
        <w:t xml:space="preserve">ะส่งผลต่อเนื่องให้เกิดความยั่งยืนของภาคการเกษตรซึ่งสอดคล้องกับเป้าหมายของงานส่งเสริมการเกษตร </w:t>
      </w:r>
    </w:p>
    <w:p w:rsidR="0010147B" w:rsidRPr="000B7DB6" w:rsidRDefault="00886150" w:rsidP="007314D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  <w:cs/>
        </w:rPr>
        <w:t>ดังนั้น เพื่อให้</w:t>
      </w:r>
      <w:r w:rsidR="006408A5" w:rsidRPr="000B7DB6">
        <w:rPr>
          <w:rFonts w:ascii="TH SarabunIT๙" w:hAnsi="TH SarabunIT๙" w:cs="TH SarabunIT๙"/>
          <w:sz w:val="32"/>
          <w:szCs w:val="32"/>
          <w:cs/>
        </w:rPr>
        <w:t>การดำเนินงานส่งเสริมการเกษตร</w:t>
      </w:r>
      <w:r w:rsidRPr="000B7DB6">
        <w:rPr>
          <w:rFonts w:ascii="TH SarabunIT๙" w:hAnsi="TH SarabunIT๙" w:cs="TH SarabunIT๙"/>
          <w:sz w:val="32"/>
          <w:szCs w:val="32"/>
          <w:cs/>
        </w:rPr>
        <w:t>ตามนโยบายกรมส่งเสริมการเกษตรประสบ</w:t>
      </w:r>
      <w:r w:rsidR="006408A5" w:rsidRPr="000B7DB6">
        <w:rPr>
          <w:rFonts w:ascii="TH SarabunIT๙" w:hAnsi="TH SarabunIT๙" w:cs="TH SarabunIT๙"/>
          <w:sz w:val="32"/>
          <w:szCs w:val="32"/>
          <w:cs/>
        </w:rPr>
        <w:t>ผลสำเร็จ</w:t>
      </w:r>
      <w:r w:rsidR="00B254BE" w:rsidRPr="000B7DB6">
        <w:rPr>
          <w:rFonts w:ascii="TH SarabunIT๙" w:hAnsi="TH SarabunIT๙" w:cs="TH SarabunIT๙"/>
          <w:sz w:val="32"/>
          <w:szCs w:val="32"/>
          <w:cs/>
        </w:rPr>
        <w:t xml:space="preserve"> เกิดประสิทธิภาพ</w:t>
      </w:r>
      <w:r w:rsidRPr="000B7DB6">
        <w:rPr>
          <w:rFonts w:ascii="TH SarabunIT๙" w:hAnsi="TH SarabunIT๙" w:cs="TH SarabunIT๙"/>
          <w:sz w:val="32"/>
          <w:szCs w:val="32"/>
          <w:cs/>
        </w:rPr>
        <w:t>และประสิทธิผลสูงสุดในการปฏิบัติงาน จึงควรจัดให้มีเวทีแลกเปลี่ยนเรียนรู้</w:t>
      </w:r>
      <w:r w:rsidR="007314D4" w:rsidRPr="000B7DB6">
        <w:rPr>
          <w:rFonts w:ascii="TH SarabunIT๙" w:hAnsi="TH SarabunIT๙" w:cs="TH SarabunIT๙"/>
          <w:sz w:val="32"/>
          <w:szCs w:val="32"/>
          <w:cs/>
        </w:rPr>
        <w:t>การดำเนินงานโครงการต่างๆ รวมทั้งเป็นเวทีในการร่วมกันแก้ไขปัญหาที่เป็นประเด็นเร่งด่วน (</w:t>
      </w:r>
      <w:r w:rsidR="007314D4" w:rsidRPr="000B7DB6">
        <w:rPr>
          <w:rFonts w:ascii="TH SarabunIT๙" w:hAnsi="TH SarabunIT๙" w:cs="TH SarabunIT๙"/>
          <w:sz w:val="32"/>
          <w:szCs w:val="32"/>
        </w:rPr>
        <w:t xml:space="preserve">Hot Issue) </w:t>
      </w:r>
      <w:r w:rsidR="007314D4" w:rsidRPr="000B7DB6">
        <w:rPr>
          <w:rFonts w:ascii="TH SarabunIT๙" w:hAnsi="TH SarabunIT๙" w:cs="TH SarabunIT๙"/>
          <w:sz w:val="32"/>
          <w:szCs w:val="32"/>
          <w:cs/>
        </w:rPr>
        <w:t xml:space="preserve">ที่เกิดขึ้นในแต่ละพื้นที่ </w:t>
      </w:r>
      <w:r w:rsidRPr="000B7DB6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35585B" w:rsidRPr="000B7DB6">
        <w:rPr>
          <w:rFonts w:ascii="TH SarabunIT๙" w:hAnsi="TH SarabunIT๙" w:cs="TH SarabunIT๙"/>
          <w:sz w:val="32"/>
          <w:szCs w:val="32"/>
          <w:cs/>
        </w:rPr>
        <w:br/>
      </w:r>
      <w:r w:rsidRPr="000B7DB6">
        <w:rPr>
          <w:rFonts w:ascii="TH SarabunIT๙" w:hAnsi="TH SarabunIT๙" w:cs="TH SarabunIT๙"/>
          <w:sz w:val="32"/>
          <w:szCs w:val="32"/>
          <w:cs/>
        </w:rPr>
        <w:t>นักส่งเสริมการเกษตรทั้งในระดับจังหวัดและเขต ตลอดจนสรุปผลและถอดบทเรียนที่ได้จากการดำเนินงานในแต่ละพื้นที่ เพื่อให้เกิดแนวทางการปฏิบัติที่สามารถนำไปใช้ในการดำเนินงานได้อย่างเ</w:t>
      </w:r>
      <w:r w:rsidR="007314D4" w:rsidRPr="000B7DB6">
        <w:rPr>
          <w:rFonts w:ascii="TH SarabunIT๙" w:hAnsi="TH SarabunIT๙" w:cs="TH SarabunIT๙"/>
          <w:sz w:val="32"/>
          <w:szCs w:val="32"/>
          <w:cs/>
        </w:rPr>
        <w:t>หมาะสม มีบทเรียนและองค์ความรู้</w:t>
      </w:r>
      <w:r w:rsidR="0035585B" w:rsidRPr="000B7DB6">
        <w:rPr>
          <w:rFonts w:ascii="TH SarabunIT๙" w:hAnsi="TH SarabunIT๙" w:cs="TH SarabunIT๙"/>
          <w:sz w:val="32"/>
          <w:szCs w:val="32"/>
          <w:cs/>
        </w:rPr>
        <w:br/>
      </w:r>
      <w:r w:rsidR="007314D4" w:rsidRPr="000B7DB6">
        <w:rPr>
          <w:rFonts w:ascii="TH SarabunIT๙" w:hAnsi="TH SarabunIT๙" w:cs="TH SarabunIT๙"/>
          <w:sz w:val="32"/>
          <w:szCs w:val="32"/>
          <w:cs/>
        </w:rPr>
        <w:t>ในการ</w:t>
      </w:r>
      <w:r w:rsidRPr="000B7DB6">
        <w:rPr>
          <w:rFonts w:ascii="TH SarabunIT๙" w:hAnsi="TH SarabunIT๙" w:cs="TH SarabunIT๙"/>
          <w:sz w:val="32"/>
          <w:szCs w:val="32"/>
          <w:cs/>
        </w:rPr>
        <w:t>พัฒนาการดำเนินงาน รวมทั้งได้ทราบถึงปัจจัยที่ส่งผลถึงความสำเร็จ แ</w:t>
      </w:r>
      <w:r w:rsidR="007314D4" w:rsidRPr="000B7DB6">
        <w:rPr>
          <w:rFonts w:ascii="TH SarabunIT๙" w:hAnsi="TH SarabunIT๙" w:cs="TH SarabunIT๙"/>
          <w:sz w:val="32"/>
          <w:szCs w:val="32"/>
          <w:cs/>
        </w:rPr>
        <w:t>ละปัญหาอุปสรรคที่เกิดขึ้น โดยผ่าน</w:t>
      </w:r>
      <w:r w:rsidRPr="000B7DB6">
        <w:rPr>
          <w:rFonts w:ascii="TH SarabunIT๙" w:hAnsi="TH SarabunIT๙" w:cs="TH SarabunIT๙"/>
          <w:sz w:val="32"/>
          <w:szCs w:val="32"/>
          <w:cs/>
        </w:rPr>
        <w:t>เวทีแลกเปลี่ยนเรียนรู้ระดับเขตและระดับจังหวัด</w:t>
      </w:r>
    </w:p>
    <w:p w:rsidR="00136665" w:rsidRPr="00B0685B" w:rsidRDefault="00136665" w:rsidP="00F351F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36665" w:rsidRPr="000B7DB6" w:rsidRDefault="00136665" w:rsidP="00F351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7DB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36665" w:rsidRPr="000B7DB6" w:rsidRDefault="00136665" w:rsidP="00136665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  <w:cs/>
        </w:rPr>
        <w:t>เพื่อเป็นเวทีแลกเปลี่ยนเรียนรู้การดำเนินงานส่งเสริมการเกษตรของแต่ละจังหวัดภายในเขต รวมทั้งการสรุปผลและถอดองค์ความรู้จากการดำเนินงาน</w:t>
      </w:r>
    </w:p>
    <w:p w:rsidR="00136665" w:rsidRPr="000B7DB6" w:rsidRDefault="00136665" w:rsidP="00B0685B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  <w:cs/>
        </w:rPr>
        <w:t xml:space="preserve">เพื่อให้เจ้าหน้าที่ส่งเสริมการเกษตรในระดับเขต จังหวัด ศูนย์ปฏิบัติการ และหน่วยงานวิชาการในพื้นที่ ได้แลกเปลี่ยนความรู้และประสบการณ์ </w:t>
      </w:r>
      <w:r w:rsidR="00571867" w:rsidRPr="000B7DB6">
        <w:rPr>
          <w:rFonts w:ascii="TH SarabunIT๙" w:hAnsi="TH SarabunIT๙" w:cs="TH SarabunIT๙"/>
          <w:sz w:val="32"/>
          <w:szCs w:val="32"/>
          <w:cs/>
        </w:rPr>
        <w:t>และวางแผนการปฏิบัติงานวิชาการให้สามารถปฏิบัติงาน</w:t>
      </w:r>
      <w:r w:rsidR="0035585B" w:rsidRPr="000B7DB6">
        <w:rPr>
          <w:rFonts w:ascii="TH SarabunIT๙" w:hAnsi="TH SarabunIT๙" w:cs="TH SarabunIT๙"/>
          <w:sz w:val="32"/>
          <w:szCs w:val="32"/>
          <w:cs/>
        </w:rPr>
        <w:br/>
      </w:r>
      <w:r w:rsidR="00571867" w:rsidRPr="000B7DB6">
        <w:rPr>
          <w:rFonts w:ascii="TH SarabunIT๙" w:hAnsi="TH SarabunIT๙" w:cs="TH SarabunIT๙"/>
          <w:sz w:val="32"/>
          <w:szCs w:val="32"/>
          <w:cs/>
        </w:rPr>
        <w:t>ตามนโยบายและ</w:t>
      </w:r>
      <w:proofErr w:type="spellStart"/>
      <w:r w:rsidR="00571867" w:rsidRPr="000B7DB6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571867" w:rsidRPr="000B7DB6">
        <w:rPr>
          <w:rFonts w:ascii="TH SarabunIT๙" w:hAnsi="TH SarabunIT๙" w:cs="TH SarabunIT๙"/>
          <w:sz w:val="32"/>
          <w:szCs w:val="32"/>
          <w:cs/>
        </w:rPr>
        <w:t>กิจได้อย่างมีประสิทธิภาพในการส่งเสริมการเกษตรและบริการทางการเกษตรแก่เกษตรกร</w:t>
      </w:r>
    </w:p>
    <w:p w:rsidR="00571867" w:rsidRPr="000B7DB6" w:rsidRDefault="00571867" w:rsidP="00136665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  <w:cs/>
        </w:rPr>
        <w:t xml:space="preserve">เพื่อเป็นเวทีในการเชื่อมโยงโครงการและวิชาการ ระหว่างภายในกรมส่งเสริมการเกษตร </w:t>
      </w:r>
      <w:r w:rsidR="0035585B" w:rsidRPr="000B7DB6">
        <w:rPr>
          <w:rFonts w:ascii="TH SarabunIT๙" w:hAnsi="TH SarabunIT๙" w:cs="TH SarabunIT๙"/>
          <w:sz w:val="32"/>
          <w:szCs w:val="32"/>
          <w:cs/>
        </w:rPr>
        <w:br/>
      </w:r>
      <w:r w:rsidRPr="000B7DB6">
        <w:rPr>
          <w:rFonts w:ascii="TH SarabunIT๙" w:hAnsi="TH SarabunIT๙" w:cs="TH SarabunIT๙"/>
          <w:sz w:val="32"/>
          <w:szCs w:val="32"/>
          <w:cs/>
        </w:rPr>
        <w:t>และหน่วยงานทางวิชาการต่างๆในพื้นที่</w:t>
      </w:r>
    </w:p>
    <w:p w:rsidR="00571867" w:rsidRPr="00B0685B" w:rsidRDefault="00571867" w:rsidP="00136665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0685B">
        <w:rPr>
          <w:rFonts w:ascii="TH SarabunIT๙" w:hAnsi="TH SarabunIT๙" w:cs="TH SarabunIT๙"/>
          <w:sz w:val="32"/>
          <w:szCs w:val="32"/>
          <w:cs/>
        </w:rPr>
        <w:t>เพื่อเป็นเวทีในการนำเสนอผลงานส่งเสริมการเกษตรของแต่ละจังหวัด และผลงานวิจัย/วิชาการในพื้นที่</w:t>
      </w:r>
    </w:p>
    <w:p w:rsidR="000B3C87" w:rsidRPr="00B0685B" w:rsidRDefault="000B3C87" w:rsidP="0057186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571867" w:rsidRPr="000B7DB6" w:rsidRDefault="00571867" w:rsidP="0057186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7DB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</w:t>
      </w:r>
    </w:p>
    <w:p w:rsidR="00571867" w:rsidRPr="000B7DB6" w:rsidRDefault="00571867" w:rsidP="005718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</w:r>
      <w:r w:rsidRPr="000B7DB6">
        <w:rPr>
          <w:rFonts w:ascii="TH SarabunIT๙" w:hAnsi="TH SarabunIT๙" w:cs="TH SarabunIT๙"/>
          <w:sz w:val="32"/>
          <w:szCs w:val="32"/>
        </w:rPr>
        <w:tab/>
      </w:r>
      <w:r w:rsidRPr="000B7DB6">
        <w:rPr>
          <w:rFonts w:ascii="TH SarabunIT๙" w:hAnsi="TH SarabunIT๙" w:cs="TH SarabunIT๙"/>
          <w:sz w:val="32"/>
          <w:szCs w:val="32"/>
          <w:cs/>
        </w:rPr>
        <w:t>การจัดเวทีแลกเปลี่ยนเรียนรู้ในระดับเขต ดังนี้</w:t>
      </w:r>
    </w:p>
    <w:p w:rsidR="00571867" w:rsidRPr="000B7DB6" w:rsidRDefault="007314D4" w:rsidP="007314D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571867" w:rsidRPr="000B7DB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ระยะเวลาการจัดเวทีระดับเขต</w:t>
      </w:r>
      <w:r w:rsidR="00571867" w:rsidRPr="000B7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4305" w:rsidRPr="000B7DB6">
        <w:rPr>
          <w:rFonts w:ascii="TH SarabunIT๙" w:hAnsi="TH SarabunIT๙" w:cs="TH SarabunIT๙"/>
          <w:sz w:val="32"/>
          <w:szCs w:val="32"/>
          <w:cs/>
        </w:rPr>
        <w:t xml:space="preserve">กำหนดจัด </w:t>
      </w:r>
      <w:r w:rsidR="00DC0C6E" w:rsidRPr="000B7DB6">
        <w:rPr>
          <w:rFonts w:ascii="TH SarabunIT๙" w:hAnsi="TH SarabunIT๙" w:cs="TH SarabunIT๙"/>
          <w:sz w:val="32"/>
          <w:szCs w:val="32"/>
          <w:cs/>
        </w:rPr>
        <w:t>2</w:t>
      </w:r>
      <w:r w:rsidR="00314305" w:rsidRPr="000B7DB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314305" w:rsidRPr="000B7DB6">
        <w:rPr>
          <w:rFonts w:ascii="TH SarabunIT๙" w:hAnsi="TH SarabunIT๙" w:cs="TH SarabunIT๙"/>
          <w:sz w:val="32"/>
          <w:szCs w:val="32"/>
          <w:cs/>
        </w:rPr>
        <w:t xml:space="preserve">ครั้ง </w:t>
      </w:r>
      <w:r w:rsidR="00C85F28" w:rsidRPr="000B7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4305" w:rsidRPr="000B7DB6">
        <w:rPr>
          <w:rFonts w:ascii="TH SarabunIT๙" w:hAnsi="TH SarabunIT๙" w:cs="TH SarabunIT๙"/>
          <w:sz w:val="32"/>
          <w:szCs w:val="32"/>
          <w:cs/>
        </w:rPr>
        <w:t>ครั้งละ</w:t>
      </w:r>
      <w:proofErr w:type="gramEnd"/>
      <w:r w:rsidR="00314305" w:rsidRPr="000B7DB6">
        <w:rPr>
          <w:rFonts w:ascii="TH SarabunIT๙" w:hAnsi="TH SarabunIT๙" w:cs="TH SarabunIT๙"/>
          <w:sz w:val="32"/>
          <w:szCs w:val="32"/>
          <w:cs/>
        </w:rPr>
        <w:t xml:space="preserve"> 2-3 วัน</w:t>
      </w:r>
    </w:p>
    <w:p w:rsidR="000B3C87" w:rsidRPr="000B7DB6" w:rsidRDefault="006E6079" w:rsidP="006E6079">
      <w:pPr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 xml:space="preserve">    - </w:t>
      </w:r>
      <w:r w:rsidR="000B3C87" w:rsidRPr="000B7DB6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proofErr w:type="gramStart"/>
      <w:r w:rsidR="000B3C87" w:rsidRPr="000B7DB6">
        <w:rPr>
          <w:rFonts w:ascii="TH SarabunIT๙" w:hAnsi="TH SarabunIT๙" w:cs="TH SarabunIT๙"/>
          <w:sz w:val="32"/>
          <w:szCs w:val="32"/>
          <w:cs/>
        </w:rPr>
        <w:t>1  ช่วงประม</w:t>
      </w:r>
      <w:r w:rsidR="006D223F" w:rsidRPr="000B7DB6">
        <w:rPr>
          <w:rFonts w:ascii="TH SarabunIT๙" w:hAnsi="TH SarabunIT๙" w:cs="TH SarabunIT๙"/>
          <w:sz w:val="32"/>
          <w:szCs w:val="32"/>
          <w:cs/>
        </w:rPr>
        <w:t>าณเดือน</w:t>
      </w:r>
      <w:proofErr w:type="gramEnd"/>
      <w:r w:rsidR="006D223F" w:rsidRPr="000B7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1DFC" w:rsidRPr="000B7DB6">
        <w:rPr>
          <w:rFonts w:ascii="TH SarabunIT๙" w:hAnsi="TH SarabunIT๙" w:cs="TH SarabunIT๙"/>
          <w:sz w:val="32"/>
          <w:szCs w:val="32"/>
          <w:cs/>
        </w:rPr>
        <w:t>ธันวาคม 2563 – มกราคม 2564</w:t>
      </w:r>
    </w:p>
    <w:p w:rsidR="00947363" w:rsidRPr="000B7DB6" w:rsidRDefault="006E6079" w:rsidP="001F71D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 xml:space="preserve">    - </w:t>
      </w:r>
      <w:r w:rsidR="000B3C87" w:rsidRPr="000B7DB6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proofErr w:type="gramStart"/>
      <w:r w:rsidR="00DC0C6E" w:rsidRPr="000B7DB6">
        <w:rPr>
          <w:rFonts w:ascii="TH SarabunIT๙" w:hAnsi="TH SarabunIT๙" w:cs="TH SarabunIT๙"/>
          <w:sz w:val="32"/>
          <w:szCs w:val="32"/>
          <w:cs/>
        </w:rPr>
        <w:t>2</w:t>
      </w:r>
      <w:r w:rsidR="00D65ACD" w:rsidRPr="000B7DB6">
        <w:rPr>
          <w:rFonts w:ascii="TH SarabunIT๙" w:hAnsi="TH SarabunIT๙" w:cs="TH SarabunIT๙"/>
          <w:sz w:val="32"/>
          <w:szCs w:val="32"/>
          <w:cs/>
        </w:rPr>
        <w:t xml:space="preserve">  ช่วงประมาณเดือน</w:t>
      </w:r>
      <w:proofErr w:type="gramEnd"/>
      <w:r w:rsidR="00D65ACD" w:rsidRPr="000B7DB6">
        <w:rPr>
          <w:rFonts w:ascii="TH SarabunIT๙" w:hAnsi="TH SarabunIT๙" w:cs="TH SarabunIT๙"/>
          <w:sz w:val="32"/>
          <w:szCs w:val="32"/>
          <w:cs/>
        </w:rPr>
        <w:t xml:space="preserve"> กรกฎาคม</w:t>
      </w:r>
      <w:r w:rsidR="0091190B" w:rsidRPr="000B7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3C87" w:rsidRPr="000B7DB6">
        <w:rPr>
          <w:rFonts w:ascii="TH SarabunIT๙" w:hAnsi="TH SarabunIT๙" w:cs="TH SarabunIT๙"/>
          <w:sz w:val="32"/>
          <w:szCs w:val="32"/>
          <w:cs/>
        </w:rPr>
        <w:t>–</w:t>
      </w:r>
      <w:r w:rsidR="006D223F" w:rsidRPr="000B7DB6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881DFC" w:rsidRPr="000B7DB6">
        <w:rPr>
          <w:rFonts w:ascii="TH SarabunIT๙" w:hAnsi="TH SarabunIT๙" w:cs="TH SarabunIT๙"/>
          <w:sz w:val="32"/>
          <w:szCs w:val="32"/>
          <w:cs/>
        </w:rPr>
        <w:t>4</w:t>
      </w:r>
    </w:p>
    <w:p w:rsidR="00314305" w:rsidRPr="000B7DB6" w:rsidRDefault="006E6079" w:rsidP="006E607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B7DB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314305" w:rsidRPr="000B7DB6">
        <w:rPr>
          <w:rFonts w:ascii="TH SarabunIT๙" w:hAnsi="TH SarabunIT๙" w:cs="TH SarabunIT๙"/>
          <w:b/>
          <w:bCs/>
          <w:sz w:val="32"/>
          <w:szCs w:val="32"/>
          <w:cs/>
        </w:rPr>
        <w:t>บุคคลเป้าหมาย</w:t>
      </w:r>
      <w:r w:rsidR="00314305" w:rsidRPr="000B7DB6">
        <w:rPr>
          <w:rFonts w:ascii="TH SarabunIT๙" w:hAnsi="TH SarabunIT๙" w:cs="TH SarabunIT๙"/>
          <w:sz w:val="32"/>
          <w:szCs w:val="32"/>
          <w:cs/>
        </w:rPr>
        <w:t xml:space="preserve"> ครั้งละ</w:t>
      </w:r>
      <w:r w:rsidR="00765A7A" w:rsidRPr="000B7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3238" w:rsidRPr="000B7DB6">
        <w:rPr>
          <w:rFonts w:ascii="TH SarabunIT๙" w:hAnsi="TH SarabunIT๙" w:cs="TH SarabunIT๙"/>
          <w:sz w:val="32"/>
          <w:szCs w:val="32"/>
          <w:cs/>
        </w:rPr>
        <w:t>50</w:t>
      </w:r>
      <w:r w:rsidR="00241B1E" w:rsidRPr="000B7DB6">
        <w:rPr>
          <w:rFonts w:ascii="TH SarabunIT๙" w:hAnsi="TH SarabunIT๙" w:cs="TH SarabunIT๙"/>
          <w:sz w:val="32"/>
          <w:szCs w:val="32"/>
          <w:cs/>
        </w:rPr>
        <w:t>0</w:t>
      </w:r>
      <w:r w:rsidRPr="000B7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4305" w:rsidRPr="000B7DB6">
        <w:rPr>
          <w:rFonts w:ascii="TH SarabunIT๙" w:hAnsi="TH SarabunIT๙" w:cs="TH SarabunIT๙"/>
          <w:sz w:val="32"/>
          <w:szCs w:val="32"/>
          <w:cs/>
        </w:rPr>
        <w:t>คน ประกอบด้วย</w:t>
      </w:r>
    </w:p>
    <w:p w:rsidR="00314305" w:rsidRPr="000B7DB6" w:rsidRDefault="006E6079" w:rsidP="006E607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="00314305" w:rsidRPr="000B7DB6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 ของสำนักงานเกษตรจังหวัด (จังหวัดละ 4 คน)</w:t>
      </w:r>
    </w:p>
    <w:p w:rsidR="00314305" w:rsidRPr="000B7DB6" w:rsidRDefault="006E6079" w:rsidP="006E607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  <w:t xml:space="preserve">2.2 </w:t>
      </w:r>
      <w:r w:rsidR="00314305" w:rsidRPr="000B7DB6">
        <w:rPr>
          <w:rFonts w:ascii="TH SarabunIT๙" w:hAnsi="TH SarabunIT๙" w:cs="TH SarabunIT๙"/>
          <w:sz w:val="32"/>
          <w:szCs w:val="32"/>
          <w:cs/>
        </w:rPr>
        <w:t>เจ้าหน้าที่จากศูนย์ปฏิบัติการ (ศูนย์ละ 1</w:t>
      </w:r>
      <w:r w:rsidR="006609B6" w:rsidRPr="000B7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4305" w:rsidRPr="000B7DB6">
        <w:rPr>
          <w:rFonts w:ascii="TH SarabunIT๙" w:hAnsi="TH SarabunIT๙" w:cs="TH SarabunIT๙"/>
          <w:sz w:val="32"/>
          <w:szCs w:val="32"/>
          <w:cs/>
        </w:rPr>
        <w:t>-</w:t>
      </w:r>
      <w:r w:rsidR="006609B6" w:rsidRPr="000B7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4305" w:rsidRPr="000B7DB6">
        <w:rPr>
          <w:rFonts w:ascii="TH SarabunIT๙" w:hAnsi="TH SarabunIT๙" w:cs="TH SarabunIT๙"/>
          <w:sz w:val="32"/>
          <w:szCs w:val="32"/>
          <w:cs/>
        </w:rPr>
        <w:t>2 คน)</w:t>
      </w:r>
    </w:p>
    <w:p w:rsidR="00314305" w:rsidRPr="000B7DB6" w:rsidRDefault="006E6079" w:rsidP="006E607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</w:r>
      <w:r w:rsidRPr="000B7DB6">
        <w:rPr>
          <w:rFonts w:ascii="TH SarabunIT๙" w:hAnsi="TH SarabunIT๙" w:cs="TH SarabunIT๙"/>
          <w:spacing w:val="-4"/>
          <w:sz w:val="32"/>
          <w:szCs w:val="32"/>
        </w:rPr>
        <w:t xml:space="preserve">2.3 </w:t>
      </w:r>
      <w:r w:rsidR="00314305" w:rsidRPr="000B7DB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เจ้าหน้าที่สำนักงานส่งเสริมและพัฒนาการเกษตร ส่วนกลาง หน่วยงานวิชาการ </w:t>
      </w:r>
      <w:r w:rsidR="00253653" w:rsidRPr="000B7DB6">
        <w:rPr>
          <w:rFonts w:ascii="TH SarabunIT๙" w:hAnsi="TH SarabunIT๙" w:cs="TH SarabunIT๙"/>
          <w:spacing w:val="-4"/>
          <w:sz w:val="32"/>
          <w:szCs w:val="32"/>
          <w:cs/>
        </w:rPr>
        <w:t>สถาบันศึกษา</w:t>
      </w:r>
      <w:r w:rsidR="00253653" w:rsidRPr="000B7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4305" w:rsidRPr="000B7DB6">
        <w:rPr>
          <w:rFonts w:ascii="TH SarabunIT๙" w:hAnsi="TH SarabunIT๙" w:cs="TH SarabunIT๙"/>
          <w:sz w:val="32"/>
          <w:szCs w:val="32"/>
          <w:cs/>
        </w:rPr>
        <w:t>วิทยากร ฯลฯ</w:t>
      </w:r>
    </w:p>
    <w:p w:rsidR="001F71D5" w:rsidRPr="000B7DB6" w:rsidRDefault="001F71D5" w:rsidP="006E607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4305" w:rsidRPr="000B7DB6" w:rsidRDefault="006E6079" w:rsidP="006E607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proofErr w:type="gramStart"/>
      <w:r w:rsidR="00314305" w:rsidRPr="000B7DB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</w:t>
      </w:r>
      <w:r w:rsidR="00314305" w:rsidRPr="000B7DB6">
        <w:rPr>
          <w:rFonts w:ascii="TH SarabunIT๙" w:hAnsi="TH SarabunIT๙" w:cs="TH SarabunIT๙"/>
          <w:sz w:val="32"/>
          <w:szCs w:val="32"/>
          <w:cs/>
        </w:rPr>
        <w:t xml:space="preserve">  ดำเนินการโดยสำนักงา</w:t>
      </w:r>
      <w:r w:rsidR="0024645C" w:rsidRPr="000B7DB6">
        <w:rPr>
          <w:rFonts w:ascii="TH SarabunIT๙" w:hAnsi="TH SarabunIT๙" w:cs="TH SarabunIT๙"/>
          <w:sz w:val="32"/>
          <w:szCs w:val="32"/>
          <w:cs/>
        </w:rPr>
        <w:t>นส่งเสริมและพัฒนาการเกษตรที่</w:t>
      </w:r>
      <w:proofErr w:type="gramEnd"/>
      <w:r w:rsidR="0024645C" w:rsidRPr="000B7DB6">
        <w:rPr>
          <w:rFonts w:ascii="TH SarabunIT๙" w:hAnsi="TH SarabunIT๙" w:cs="TH SarabunIT๙"/>
          <w:sz w:val="32"/>
          <w:szCs w:val="32"/>
          <w:cs/>
        </w:rPr>
        <w:t xml:space="preserve"> 1 - 6 </w:t>
      </w:r>
    </w:p>
    <w:p w:rsidR="00314305" w:rsidRPr="000B7DB6" w:rsidRDefault="006E6079" w:rsidP="006E607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7DB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314305" w:rsidRPr="000B7DB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แนวทางการจัดเวทีแลกเปลี่ยนเรียนรู้ระดับเขต</w:t>
      </w:r>
    </w:p>
    <w:p w:rsidR="00314305" w:rsidRPr="000B7DB6" w:rsidRDefault="006E6079" w:rsidP="006E607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 xml:space="preserve">    4.1 </w:t>
      </w:r>
      <w:r w:rsidR="00314305" w:rsidRPr="000B7DB6">
        <w:rPr>
          <w:rFonts w:ascii="TH SarabunIT๙" w:hAnsi="TH SarabunIT๙" w:cs="TH SarabunIT๙"/>
          <w:sz w:val="32"/>
          <w:szCs w:val="32"/>
          <w:u w:val="single"/>
          <w:cs/>
        </w:rPr>
        <w:t>เวทีครั้งที่ 1</w:t>
      </w:r>
      <w:r w:rsidR="00314305" w:rsidRPr="000B7DB6">
        <w:rPr>
          <w:rFonts w:ascii="TH SarabunIT๙" w:hAnsi="TH SarabunIT๙" w:cs="TH SarabunIT๙"/>
          <w:sz w:val="32"/>
          <w:szCs w:val="32"/>
          <w:cs/>
        </w:rPr>
        <w:t xml:space="preserve"> มีแนวทาง ดังนี้</w:t>
      </w:r>
    </w:p>
    <w:p w:rsidR="008B0EE9" w:rsidRPr="00B0685B" w:rsidRDefault="006E6079" w:rsidP="006E6079">
      <w:pPr>
        <w:tabs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</w:r>
      <w:r w:rsidRPr="00B0685B">
        <w:rPr>
          <w:rFonts w:ascii="TH SarabunIT๙" w:hAnsi="TH SarabunIT๙" w:cs="TH SarabunIT๙"/>
          <w:spacing w:val="-6"/>
          <w:sz w:val="32"/>
          <w:szCs w:val="32"/>
        </w:rPr>
        <w:t xml:space="preserve"> 4.1.1 </w:t>
      </w:r>
      <w:r w:rsidR="008B0EE9" w:rsidRPr="00B0685B">
        <w:rPr>
          <w:rFonts w:ascii="TH SarabunIT๙" w:hAnsi="TH SarabunIT๙" w:cs="TH SarabunIT๙"/>
          <w:spacing w:val="-6"/>
          <w:sz w:val="32"/>
          <w:szCs w:val="32"/>
          <w:cs/>
        </w:rPr>
        <w:t>ทบทวนทำความเข้าใจเกี่ยวกับนโยบาย เป้าหมาย/ผลลัพธ์ ที่ต้องการให้เกิดกับองค์กร</w:t>
      </w:r>
    </w:p>
    <w:p w:rsidR="00D60191" w:rsidRPr="000B7DB6" w:rsidRDefault="006E6079" w:rsidP="006E6079">
      <w:pPr>
        <w:tabs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  <w:t xml:space="preserve"> 4.1.2 </w:t>
      </w:r>
      <w:r w:rsidR="008B0EE9" w:rsidRPr="000B7DB6">
        <w:rPr>
          <w:rFonts w:ascii="TH SarabunIT๙" w:hAnsi="TH SarabunIT๙" w:cs="TH SarabunIT๙"/>
          <w:sz w:val="32"/>
          <w:szCs w:val="32"/>
          <w:cs/>
        </w:rPr>
        <w:t>ทำความเข้าใจในงานนโยบาย</w:t>
      </w:r>
      <w:r w:rsidR="00E23CB6" w:rsidRPr="000B7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3CB6" w:rsidRPr="000B7DB6">
        <w:rPr>
          <w:rFonts w:ascii="TH SarabunIT๙" w:hAnsi="TH SarabunIT๙" w:cs="TH SarabunIT๙"/>
          <w:sz w:val="32"/>
          <w:szCs w:val="32"/>
        </w:rPr>
        <w:t>(Agenda)</w:t>
      </w:r>
      <w:r w:rsidR="00E23CB6" w:rsidRPr="000B7DB6">
        <w:rPr>
          <w:rFonts w:ascii="TH SarabunIT๙" w:hAnsi="TH SarabunIT๙" w:cs="TH SarabunIT๙"/>
          <w:sz w:val="32"/>
          <w:szCs w:val="32"/>
          <w:cs/>
        </w:rPr>
        <w:t xml:space="preserve"> งานภารกิจหลักของกรมส่งเสริมการเกษตร </w:t>
      </w:r>
      <w:r w:rsidR="00E23CB6" w:rsidRPr="000B7DB6">
        <w:rPr>
          <w:rFonts w:ascii="TH SarabunIT๙" w:hAnsi="TH SarabunIT๙" w:cs="TH SarabunIT๙"/>
          <w:sz w:val="32"/>
          <w:szCs w:val="32"/>
        </w:rPr>
        <w:t>(Function)</w:t>
      </w:r>
      <w:r w:rsidR="00E23CB6" w:rsidRPr="000B7DB6">
        <w:rPr>
          <w:rFonts w:ascii="TH SarabunIT๙" w:hAnsi="TH SarabunIT๙" w:cs="TH SarabunIT๙"/>
          <w:sz w:val="32"/>
          <w:szCs w:val="32"/>
          <w:cs/>
        </w:rPr>
        <w:t xml:space="preserve"> และงานในพื้นที่ (</w:t>
      </w:r>
      <w:r w:rsidR="00E23CB6" w:rsidRPr="000B7DB6">
        <w:rPr>
          <w:rFonts w:ascii="TH SarabunIT๙" w:hAnsi="TH SarabunIT๙" w:cs="TH SarabunIT๙"/>
          <w:sz w:val="32"/>
          <w:szCs w:val="32"/>
        </w:rPr>
        <w:t>Area</w:t>
      </w:r>
      <w:r w:rsidR="00E23CB6" w:rsidRPr="000B7DB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50966" w:rsidRPr="000B7DB6">
        <w:rPr>
          <w:rFonts w:ascii="TH SarabunIT๙" w:hAnsi="TH SarabunIT๙" w:cs="TH SarabunIT๙"/>
          <w:sz w:val="32"/>
          <w:szCs w:val="32"/>
          <w:cs/>
        </w:rPr>
        <w:t>เช่น</w:t>
      </w:r>
    </w:p>
    <w:p w:rsidR="00C747CA" w:rsidRPr="000B7DB6" w:rsidRDefault="0024645C" w:rsidP="006E6079">
      <w:pPr>
        <w:tabs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</w:r>
      <w:r w:rsidRPr="000B7DB6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747CA" w:rsidRPr="000B7DB6">
        <w:rPr>
          <w:rFonts w:ascii="TH SarabunIT๙" w:hAnsi="TH SarabunIT๙" w:cs="TH SarabunIT๙"/>
          <w:sz w:val="32"/>
          <w:szCs w:val="32"/>
        </w:rPr>
        <w:sym w:font="Wingdings" w:char="F09F"/>
      </w:r>
      <w:r w:rsidR="00C747CA" w:rsidRPr="000B7DB6">
        <w:rPr>
          <w:rFonts w:ascii="TH SarabunIT๙" w:hAnsi="TH SarabunIT๙" w:cs="TH SarabunIT๙"/>
          <w:sz w:val="32"/>
          <w:szCs w:val="32"/>
        </w:rPr>
        <w:t xml:space="preserve"> </w:t>
      </w:r>
      <w:r w:rsidR="008535CA" w:rsidRPr="000B7DB6">
        <w:rPr>
          <w:rFonts w:ascii="TH SarabunIT๙" w:hAnsi="TH SarabunIT๙" w:cs="TH SarabunIT๙"/>
          <w:sz w:val="32"/>
          <w:szCs w:val="32"/>
          <w:cs/>
        </w:rPr>
        <w:t>ส่งเสริมและขยายผลโครงการอันเนื่องมาจากพระราชดำริ</w:t>
      </w:r>
    </w:p>
    <w:p w:rsidR="00C747CA" w:rsidRPr="000B7DB6" w:rsidRDefault="0024645C" w:rsidP="006E6079">
      <w:pPr>
        <w:tabs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B7DB6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747CA" w:rsidRPr="000B7DB6">
        <w:rPr>
          <w:rFonts w:ascii="TH SarabunIT๙" w:hAnsi="TH SarabunIT๙" w:cs="TH SarabunIT๙"/>
          <w:sz w:val="32"/>
          <w:szCs w:val="32"/>
        </w:rPr>
        <w:sym w:font="Wingdings" w:char="F09F"/>
      </w:r>
      <w:r w:rsidR="00C747CA" w:rsidRPr="000B7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5CA" w:rsidRPr="000B7DB6">
        <w:rPr>
          <w:rFonts w:ascii="TH SarabunIT๙" w:hAnsi="TH SarabunIT๙" w:cs="TH SarabunIT๙"/>
          <w:sz w:val="32"/>
          <w:szCs w:val="32"/>
          <w:cs/>
        </w:rPr>
        <w:t>ส่งเสริมการผลิตสินค้าเกษตรโดยยึดหลักตลาดนำการผลิต</w:t>
      </w:r>
    </w:p>
    <w:p w:rsidR="00C747CA" w:rsidRPr="000B7DB6" w:rsidRDefault="0024645C" w:rsidP="006E6079">
      <w:pPr>
        <w:tabs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</w:r>
      <w:r w:rsidRPr="000B7DB6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747CA" w:rsidRPr="000B7DB6">
        <w:rPr>
          <w:rFonts w:ascii="TH SarabunIT๙" w:hAnsi="TH SarabunIT๙" w:cs="TH SarabunIT๙"/>
          <w:sz w:val="32"/>
          <w:szCs w:val="32"/>
        </w:rPr>
        <w:sym w:font="Wingdings" w:char="F09F"/>
      </w:r>
      <w:r w:rsidR="00C747CA" w:rsidRPr="000B7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5CA" w:rsidRPr="000B7DB6">
        <w:rPr>
          <w:rFonts w:ascii="TH SarabunIT๙" w:hAnsi="TH SarabunIT๙" w:cs="TH SarabunIT๙"/>
          <w:sz w:val="32"/>
          <w:szCs w:val="32"/>
          <w:cs/>
        </w:rPr>
        <w:t>ส่งเสริมและพัฒนาตลาดสินค้าเกษตร</w:t>
      </w:r>
    </w:p>
    <w:p w:rsidR="00C747CA" w:rsidRPr="000B7DB6" w:rsidRDefault="0024645C" w:rsidP="008535C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color w:val="auto"/>
          <w:sz w:val="32"/>
          <w:szCs w:val="32"/>
        </w:rPr>
        <w:tab/>
      </w:r>
      <w:r w:rsidR="008535CA" w:rsidRPr="000B7DB6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0B7DB6">
        <w:rPr>
          <w:rFonts w:ascii="TH SarabunIT๙" w:hAnsi="TH SarabunIT๙" w:cs="TH SarabunIT๙"/>
          <w:color w:val="auto"/>
          <w:sz w:val="32"/>
          <w:szCs w:val="32"/>
        </w:rPr>
        <w:tab/>
        <w:t xml:space="preserve">       </w:t>
      </w:r>
      <w:r w:rsidR="00C747CA" w:rsidRPr="000B7DB6">
        <w:rPr>
          <w:rFonts w:ascii="TH SarabunIT๙" w:hAnsi="TH SarabunIT๙" w:cs="TH SarabunIT๙"/>
          <w:color w:val="auto"/>
          <w:sz w:val="32"/>
          <w:szCs w:val="32"/>
        </w:rPr>
        <w:sym w:font="Wingdings" w:char="F09F"/>
      </w:r>
      <w:r w:rsidR="00C747CA" w:rsidRPr="000B7DB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8535CA" w:rsidRPr="000B7DB6">
        <w:rPr>
          <w:rFonts w:ascii="TH SarabunIT๙" w:hAnsi="TH SarabunIT๙" w:cs="TH SarabunIT๙"/>
          <w:sz w:val="32"/>
          <w:szCs w:val="32"/>
          <w:cs/>
        </w:rPr>
        <w:t>ส่งเสริมและพัฒนา</w:t>
      </w:r>
      <w:r w:rsidR="004E2BBC" w:rsidRPr="00D51F8F">
        <w:rPr>
          <w:rFonts w:ascii="TH SarabunIT๙" w:hAnsi="TH SarabunIT๙" w:cs="TH SarabunIT๙"/>
          <w:color w:val="auto"/>
          <w:sz w:val="32"/>
          <w:szCs w:val="32"/>
          <w:cs/>
        </w:rPr>
        <w:t>ศูนย์เรียนรู้การเพิ่มประสิทธิภาพการผลิตสินค้าเกษตร (</w:t>
      </w:r>
      <w:proofErr w:type="spellStart"/>
      <w:r w:rsidR="004E2BBC" w:rsidRPr="00D51F8F">
        <w:rPr>
          <w:rFonts w:ascii="TH SarabunIT๙" w:hAnsi="TH SarabunIT๙" w:cs="TH SarabunIT๙"/>
          <w:color w:val="auto"/>
          <w:sz w:val="32"/>
          <w:szCs w:val="32"/>
          <w:cs/>
        </w:rPr>
        <w:t>ศพก</w:t>
      </w:r>
      <w:proofErr w:type="spellEnd"/>
      <w:r w:rsidR="004E2BBC" w:rsidRPr="00D51F8F">
        <w:rPr>
          <w:rFonts w:ascii="TH SarabunIT๙" w:hAnsi="TH SarabunIT๙" w:cs="TH SarabunIT๙"/>
          <w:color w:val="auto"/>
          <w:sz w:val="32"/>
          <w:szCs w:val="32"/>
          <w:cs/>
        </w:rPr>
        <w:t>.)</w:t>
      </w:r>
      <w:r w:rsidR="004E2BBC" w:rsidRPr="00D51F8F">
        <w:rPr>
          <w:rFonts w:ascii="TH SarabunIT๙" w:hAnsi="TH SarabunIT๙" w:cs="TH SarabunIT๙" w:hint="cs"/>
          <w:color w:val="auto"/>
          <w:spacing w:val="-16"/>
          <w:sz w:val="32"/>
          <w:szCs w:val="32"/>
          <w:cs/>
        </w:rPr>
        <w:br/>
      </w:r>
      <w:r w:rsidR="004E2BBC" w:rsidRPr="00D51F8F">
        <w:rPr>
          <w:rFonts w:ascii="TH SarabunIT๙" w:hAnsi="TH SarabunIT๙" w:cs="TH SarabunIT๙"/>
          <w:color w:val="auto"/>
          <w:sz w:val="32"/>
          <w:szCs w:val="32"/>
          <w:cs/>
        </w:rPr>
        <w:t>การส่งเสริมการเกษตรรูปแบบแปลงใหญ่</w:t>
      </w:r>
      <w:r w:rsidR="004E2BBC" w:rsidRPr="000B7DB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8535CA" w:rsidRPr="000B7DB6">
        <w:rPr>
          <w:rFonts w:ascii="TH SarabunIT๙" w:hAnsi="TH SarabunIT๙" w:cs="TH SarabunIT๙"/>
          <w:sz w:val="32"/>
          <w:szCs w:val="32"/>
        </w:rPr>
        <w:t xml:space="preserve">Young Smart Farmer </w:t>
      </w:r>
      <w:r w:rsidR="008535CA" w:rsidRPr="000B7DB6">
        <w:rPr>
          <w:rFonts w:ascii="TH SarabunIT๙" w:hAnsi="TH SarabunIT๙" w:cs="TH SarabunIT๙"/>
          <w:sz w:val="32"/>
          <w:szCs w:val="32"/>
          <w:cs/>
        </w:rPr>
        <w:t>และ</w:t>
      </w:r>
      <w:r w:rsidR="008535CA" w:rsidRPr="000B7DB6">
        <w:rPr>
          <w:rFonts w:ascii="TH SarabunIT๙" w:hAnsi="TH SarabunIT๙" w:cs="TH SarabunIT๙"/>
          <w:sz w:val="32"/>
          <w:szCs w:val="32"/>
        </w:rPr>
        <w:t xml:space="preserve"> Smart Farmer</w:t>
      </w:r>
    </w:p>
    <w:p w:rsidR="00C747CA" w:rsidRPr="000B7DB6" w:rsidRDefault="0024645C" w:rsidP="005004F4">
      <w:pPr>
        <w:tabs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B7DB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B7DB6">
        <w:rPr>
          <w:rFonts w:ascii="TH SarabunIT๙" w:hAnsi="TH SarabunIT๙" w:cs="TH SarabunIT๙"/>
          <w:sz w:val="32"/>
          <w:szCs w:val="32"/>
        </w:rPr>
        <w:t xml:space="preserve">       </w:t>
      </w:r>
      <w:r w:rsidR="00C747CA" w:rsidRPr="000B7DB6">
        <w:rPr>
          <w:rFonts w:ascii="TH SarabunIT๙" w:hAnsi="TH SarabunIT๙" w:cs="TH SarabunIT๙"/>
          <w:sz w:val="32"/>
          <w:szCs w:val="32"/>
        </w:rPr>
        <w:sym w:font="Wingdings" w:char="F09F"/>
      </w:r>
      <w:r w:rsidR="00C747CA" w:rsidRPr="003D27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04F4" w:rsidRPr="000B7DB6">
        <w:rPr>
          <w:rFonts w:ascii="TH SarabunIT๙" w:hAnsi="TH SarabunIT๙" w:cs="TH SarabunIT๙"/>
          <w:sz w:val="32"/>
          <w:szCs w:val="32"/>
          <w:cs/>
        </w:rPr>
        <w:t>เสริมสร้างความเข้มแข็งขององค์กรเกษตรกรและวิสาหกิจชุมชน</w:t>
      </w:r>
      <w:r w:rsidR="000D7FC9" w:rsidRPr="000B7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04F4" w:rsidRPr="000B7DB6">
        <w:rPr>
          <w:rFonts w:ascii="TH SarabunIT๙" w:hAnsi="TH SarabunIT๙" w:cs="TH SarabunIT๙"/>
          <w:sz w:val="32"/>
          <w:szCs w:val="32"/>
          <w:cs/>
        </w:rPr>
        <w:t>และความยั่งยืนของภาคเกษตร</w:t>
      </w:r>
    </w:p>
    <w:p w:rsidR="00186B53" w:rsidRPr="006A46AD" w:rsidRDefault="0024645C" w:rsidP="0024645C">
      <w:pPr>
        <w:tabs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B7DB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B7DB6">
        <w:rPr>
          <w:rFonts w:ascii="TH SarabunIT๙" w:hAnsi="TH SarabunIT๙" w:cs="TH SarabunIT๙"/>
          <w:sz w:val="32"/>
          <w:szCs w:val="32"/>
        </w:rPr>
        <w:t xml:space="preserve">       </w:t>
      </w:r>
      <w:r w:rsidR="00C747CA" w:rsidRPr="000B7DB6">
        <w:rPr>
          <w:rFonts w:ascii="TH SarabunIT๙" w:hAnsi="TH SarabunIT๙" w:cs="TH SarabunIT๙"/>
          <w:sz w:val="32"/>
          <w:szCs w:val="32"/>
        </w:rPr>
        <w:sym w:font="Wingdings" w:char="F09F"/>
      </w:r>
      <w:r w:rsidR="00C747CA" w:rsidRPr="000B7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04F4" w:rsidRPr="000B7DB6">
        <w:rPr>
          <w:rFonts w:ascii="TH SarabunIT๙" w:hAnsi="TH SarabunIT๙" w:cs="TH SarabunIT๙"/>
          <w:sz w:val="32"/>
          <w:szCs w:val="32"/>
          <w:cs/>
        </w:rPr>
        <w:t>พัฒนาศักยภาพและเพิ่มบทบาทอาสาสมัครเกษตรหมู่บ้าน</w:t>
      </w:r>
    </w:p>
    <w:p w:rsidR="00186B53" w:rsidRPr="000B7DB6" w:rsidRDefault="00186B53" w:rsidP="00441800">
      <w:pPr>
        <w:tabs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B7DB6">
        <w:rPr>
          <w:rFonts w:ascii="TH SarabunIT๙" w:hAnsi="TH SarabunIT๙" w:cs="TH SarabunIT๙"/>
          <w:sz w:val="32"/>
          <w:szCs w:val="32"/>
        </w:rPr>
        <w:t xml:space="preserve"> </w:t>
      </w:r>
      <w:r w:rsidRPr="000B7DB6">
        <w:rPr>
          <w:rFonts w:ascii="TH SarabunIT๙" w:hAnsi="TH SarabunIT๙" w:cs="TH SarabunIT๙"/>
          <w:sz w:val="32"/>
          <w:szCs w:val="32"/>
        </w:rPr>
        <w:sym w:font="Wingdings" w:char="F09F"/>
      </w:r>
      <w:r w:rsidRPr="000B7DB6">
        <w:rPr>
          <w:rFonts w:ascii="TH SarabunIT๙" w:hAnsi="TH SarabunIT๙" w:cs="TH SarabunIT๙"/>
          <w:sz w:val="32"/>
          <w:szCs w:val="32"/>
        </w:rPr>
        <w:t xml:space="preserve"> </w:t>
      </w:r>
      <w:r w:rsidR="005004F4" w:rsidRPr="000B7DB6">
        <w:rPr>
          <w:rFonts w:ascii="TH SarabunIT๙" w:hAnsi="TH SarabunIT๙" w:cs="TH SarabunIT๙"/>
          <w:sz w:val="32"/>
          <w:szCs w:val="32"/>
          <w:cs/>
        </w:rPr>
        <w:t>ขยายผลการดำเนินงานส่งเสริมการเกษตรเชิงพื้นที่</w:t>
      </w:r>
    </w:p>
    <w:p w:rsidR="00186B53" w:rsidRPr="000B7DB6" w:rsidRDefault="00186B53" w:rsidP="00441800">
      <w:pPr>
        <w:tabs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B7DB6">
        <w:rPr>
          <w:rFonts w:ascii="TH SarabunIT๙" w:hAnsi="TH SarabunIT๙" w:cs="TH SarabunIT๙"/>
          <w:sz w:val="32"/>
          <w:szCs w:val="32"/>
        </w:rPr>
        <w:t xml:space="preserve"> </w:t>
      </w:r>
      <w:r w:rsidRPr="000B7DB6">
        <w:rPr>
          <w:rFonts w:ascii="TH SarabunIT๙" w:hAnsi="TH SarabunIT๙" w:cs="TH SarabunIT๙"/>
          <w:sz w:val="32"/>
          <w:szCs w:val="32"/>
        </w:rPr>
        <w:sym w:font="Wingdings" w:char="F09F"/>
      </w:r>
      <w:r w:rsidR="005004F4" w:rsidRPr="000B7DB6">
        <w:rPr>
          <w:rFonts w:ascii="TH SarabunIT๙" w:hAnsi="TH SarabunIT๙" w:cs="TH SarabunIT๙"/>
          <w:sz w:val="32"/>
          <w:szCs w:val="32"/>
          <w:cs/>
        </w:rPr>
        <w:t xml:space="preserve"> ช่วยเหลือดูแลเกษตรกรและให้บริการทางการเกษตร</w:t>
      </w:r>
    </w:p>
    <w:p w:rsidR="000D7FC9" w:rsidRPr="000B7DB6" w:rsidRDefault="000D7FC9" w:rsidP="000D7FC9">
      <w:pPr>
        <w:tabs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B7DB6">
        <w:rPr>
          <w:rFonts w:ascii="TH SarabunIT๙" w:hAnsi="TH SarabunIT๙" w:cs="TH SarabunIT๙"/>
          <w:sz w:val="32"/>
          <w:szCs w:val="32"/>
        </w:rPr>
        <w:sym w:font="Wingdings" w:char="F09F"/>
      </w:r>
      <w:r w:rsidRPr="000B7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7DB6">
        <w:rPr>
          <w:rFonts w:ascii="TH SarabunIT๙" w:hAnsi="TH SarabunIT๙" w:cs="TH SarabunIT๙"/>
          <w:sz w:val="32"/>
          <w:szCs w:val="32"/>
          <w:cs/>
        </w:rPr>
        <w:t>ส่งเสริมและพัฒนาเทคโนโลยีและนวัตกรรมการเกษตรร่วมกับสถาบันการศึกษา</w:t>
      </w:r>
    </w:p>
    <w:p w:rsidR="00186B53" w:rsidRPr="002C1143" w:rsidRDefault="000D7FC9" w:rsidP="002C1143">
      <w:pPr>
        <w:pStyle w:val="Default"/>
        <w:tabs>
          <w:tab w:val="left" w:pos="2520"/>
        </w:tabs>
        <w:rPr>
          <w:rFonts w:ascii="TH SarabunIT๙" w:hAnsi="TH SarabunIT๙" w:cs="TH SarabunIT๙"/>
          <w:color w:val="auto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B7DB6">
        <w:rPr>
          <w:rFonts w:ascii="TH SarabunIT๙" w:hAnsi="TH SarabunIT๙" w:cs="TH SarabunIT๙"/>
          <w:color w:val="auto"/>
          <w:sz w:val="32"/>
          <w:szCs w:val="32"/>
        </w:rPr>
        <w:sym w:font="Wingdings" w:char="F09F"/>
      </w:r>
      <w:r w:rsidRPr="000B7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1143" w:rsidRPr="002C114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การนำระบบส่งเสริมการเกษตร </w:t>
      </w:r>
      <w:r w:rsidR="002C1143" w:rsidRPr="002C1143">
        <w:rPr>
          <w:rFonts w:ascii="TH SarabunIT๙" w:hAnsi="TH SarabunIT๙" w:cs="TH SarabunIT๙"/>
          <w:color w:val="auto"/>
          <w:sz w:val="32"/>
          <w:szCs w:val="32"/>
        </w:rPr>
        <w:t xml:space="preserve">(T&amp;V System) </w:t>
      </w:r>
      <w:r w:rsidR="002C1143" w:rsidRPr="002C1143">
        <w:rPr>
          <w:rFonts w:ascii="TH SarabunIT๙" w:hAnsi="TH SarabunIT๙" w:cs="TH SarabunIT๙"/>
          <w:color w:val="auto"/>
          <w:sz w:val="32"/>
          <w:szCs w:val="32"/>
          <w:cs/>
        </w:rPr>
        <w:t>ไปขับเคลื่อนงานในพื้นที่</w:t>
      </w:r>
      <w:r w:rsidR="007C3226">
        <w:rPr>
          <w:rFonts w:ascii="TH SarabunIT๙" w:hAnsi="TH SarabunIT๙" w:cs="TH SarabunIT๙"/>
          <w:color w:val="auto"/>
          <w:sz w:val="32"/>
          <w:szCs w:val="32"/>
        </w:rPr>
        <w:br/>
      </w:r>
      <w:bookmarkStart w:id="0" w:name="_GoBack"/>
      <w:bookmarkEnd w:id="0"/>
      <w:r w:rsidR="002C1143">
        <w:rPr>
          <w:rFonts w:ascii="TH SarabunIT๙" w:hAnsi="TH SarabunIT๙" w:cs="TH SarabunIT๙" w:hint="cs"/>
          <w:color w:val="auto"/>
          <w:sz w:val="32"/>
          <w:szCs w:val="32"/>
          <w:cs/>
        </w:rPr>
        <w:t>เพื่อ</w:t>
      </w:r>
      <w:r w:rsidRPr="002C1143">
        <w:rPr>
          <w:rFonts w:ascii="TH SarabunIT๙" w:hAnsi="TH SarabunIT๙" w:cs="TH SarabunIT๙"/>
          <w:color w:val="auto"/>
          <w:sz w:val="32"/>
          <w:szCs w:val="32"/>
          <w:cs/>
        </w:rPr>
        <w:t>เพิ่มประสิทธิภาพองค์กรและปรับวิธีการทำงานสู่</w:t>
      </w:r>
      <w:r w:rsidRPr="002C1143">
        <w:rPr>
          <w:rFonts w:ascii="TH SarabunIT๙" w:hAnsi="TH SarabunIT๙" w:cs="TH SarabunIT๙"/>
          <w:color w:val="auto"/>
          <w:sz w:val="32"/>
          <w:szCs w:val="32"/>
        </w:rPr>
        <w:t xml:space="preserve"> New Normal</w:t>
      </w:r>
    </w:p>
    <w:p w:rsidR="00441800" w:rsidRPr="009A139D" w:rsidRDefault="00B976D5" w:rsidP="00BA5C06">
      <w:pPr>
        <w:tabs>
          <w:tab w:val="left" w:pos="2552"/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color w:val="FF0000"/>
          <w:sz w:val="32"/>
          <w:szCs w:val="32"/>
        </w:rPr>
        <w:t xml:space="preserve">   </w:t>
      </w:r>
      <w:r w:rsidRPr="000B7DB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A139D">
        <w:rPr>
          <w:rFonts w:ascii="TH SarabunIT๙" w:hAnsi="TH SarabunIT๙" w:cs="TH SarabunIT๙"/>
          <w:sz w:val="32"/>
          <w:szCs w:val="32"/>
        </w:rPr>
        <w:t xml:space="preserve"> </w:t>
      </w:r>
      <w:r w:rsidR="00441800" w:rsidRPr="009A139D">
        <w:rPr>
          <w:rFonts w:ascii="TH SarabunIT๙" w:hAnsi="TH SarabunIT๙" w:cs="TH SarabunIT๙"/>
          <w:sz w:val="32"/>
          <w:szCs w:val="32"/>
        </w:rPr>
        <w:sym w:font="Wingdings" w:char="F09F"/>
      </w:r>
      <w:r w:rsidR="00441800" w:rsidRPr="009A139D">
        <w:rPr>
          <w:rFonts w:ascii="TH SarabunIT๙" w:hAnsi="TH SarabunIT๙" w:cs="TH SarabunIT๙"/>
          <w:sz w:val="32"/>
          <w:szCs w:val="32"/>
        </w:rPr>
        <w:t xml:space="preserve"> </w:t>
      </w:r>
      <w:r w:rsidR="00BB7530" w:rsidRPr="009A139D">
        <w:rPr>
          <w:rFonts w:ascii="TH SarabunIT๙" w:hAnsi="TH SarabunIT๙" w:cs="TH SarabunIT๙"/>
          <w:sz w:val="32"/>
          <w:szCs w:val="32"/>
          <w:cs/>
        </w:rPr>
        <w:t>การขับเคลื่อนการ</w:t>
      </w:r>
      <w:r w:rsidRPr="009A139D">
        <w:rPr>
          <w:rFonts w:ascii="TH SarabunIT๙" w:hAnsi="TH SarabunIT๙" w:cs="TH SarabunIT๙"/>
          <w:sz w:val="32"/>
          <w:szCs w:val="32"/>
          <w:cs/>
        </w:rPr>
        <w:t xml:space="preserve">บริหารจัดการพื้นที่เกษตรกรรมตามแผนที่การเกษตรเชิงรุก </w:t>
      </w:r>
      <w:r w:rsidRPr="009A139D">
        <w:rPr>
          <w:rFonts w:ascii="TH SarabunIT๙" w:hAnsi="TH SarabunIT๙" w:cs="TH SarabunIT๙"/>
          <w:sz w:val="32"/>
          <w:szCs w:val="32"/>
        </w:rPr>
        <w:t xml:space="preserve">(Zoning By </w:t>
      </w:r>
      <w:proofErr w:type="spellStart"/>
      <w:r w:rsidRPr="009A139D">
        <w:rPr>
          <w:rFonts w:ascii="TH SarabunIT๙" w:hAnsi="TH SarabunIT๙" w:cs="TH SarabunIT๙"/>
          <w:sz w:val="32"/>
          <w:szCs w:val="32"/>
        </w:rPr>
        <w:t>Agri</w:t>
      </w:r>
      <w:proofErr w:type="spellEnd"/>
      <w:r w:rsidRPr="009A139D">
        <w:rPr>
          <w:rFonts w:ascii="TH SarabunIT๙" w:hAnsi="TH SarabunIT๙" w:cs="TH SarabunIT๙"/>
          <w:sz w:val="32"/>
          <w:szCs w:val="32"/>
        </w:rPr>
        <w:t>-Map)</w:t>
      </w:r>
      <w:r w:rsidR="00534F83" w:rsidRPr="009A13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65DB" w:rsidRPr="006A46AD" w:rsidRDefault="00186B53" w:rsidP="0035585B">
      <w:pPr>
        <w:tabs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7DB6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 </w:t>
      </w:r>
      <w:r w:rsidRPr="009A139D">
        <w:rPr>
          <w:rFonts w:ascii="TH SarabunIT๙" w:hAnsi="TH SarabunIT๙" w:cs="TH SarabunIT๙"/>
          <w:sz w:val="32"/>
          <w:szCs w:val="32"/>
        </w:rPr>
        <w:sym w:font="Wingdings" w:char="F09F"/>
      </w:r>
      <w:r w:rsidRPr="009A139D">
        <w:rPr>
          <w:rFonts w:ascii="TH SarabunIT๙" w:hAnsi="TH SarabunIT๙" w:cs="TH SarabunIT๙"/>
          <w:sz w:val="32"/>
          <w:szCs w:val="32"/>
          <w:cs/>
        </w:rPr>
        <w:t xml:space="preserve"> การจัดทำแผนพัฒนาการเกษตร</w:t>
      </w:r>
      <w:r w:rsidR="00B976D5" w:rsidRPr="009A139D">
        <w:rPr>
          <w:rFonts w:ascii="TH SarabunIT๙" w:hAnsi="TH SarabunIT๙" w:cs="TH SarabunIT๙"/>
          <w:sz w:val="32"/>
          <w:szCs w:val="32"/>
          <w:cs/>
        </w:rPr>
        <w:tab/>
      </w:r>
    </w:p>
    <w:p w:rsidR="00186B53" w:rsidRPr="009A139D" w:rsidRDefault="00186B53" w:rsidP="0035585B">
      <w:pPr>
        <w:tabs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7DB6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A13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139D">
        <w:rPr>
          <w:rFonts w:ascii="TH SarabunIT๙" w:hAnsi="TH SarabunIT๙" w:cs="TH SarabunIT๙"/>
          <w:spacing w:val="-6"/>
          <w:sz w:val="32"/>
          <w:szCs w:val="32"/>
        </w:rPr>
        <w:sym w:font="Wingdings" w:char="F09F"/>
      </w:r>
      <w:r w:rsidRPr="009A139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งานตามประเด็นเร่งด่วน </w:t>
      </w:r>
      <w:r w:rsidRPr="009A139D">
        <w:rPr>
          <w:rFonts w:ascii="TH SarabunIT๙" w:hAnsi="TH SarabunIT๙" w:cs="TH SarabunIT๙"/>
          <w:spacing w:val="-6"/>
          <w:sz w:val="32"/>
          <w:szCs w:val="32"/>
        </w:rPr>
        <w:t xml:space="preserve">(Hot Issue) </w:t>
      </w:r>
      <w:r w:rsidRPr="009A139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เช่น การระบาดของศัตรูพืช </w:t>
      </w:r>
      <w:r w:rsidR="00534F83" w:rsidRPr="009A139D">
        <w:rPr>
          <w:rFonts w:ascii="TH SarabunIT๙" w:hAnsi="TH SarabunIT๙" w:cs="TH SarabunIT๙"/>
          <w:spacing w:val="-6"/>
          <w:sz w:val="32"/>
          <w:szCs w:val="32"/>
          <w:cs/>
        </w:rPr>
        <w:t>ใบด่างมันสำปะหลัง</w:t>
      </w:r>
      <w:r w:rsidR="00534F83" w:rsidRPr="009A13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139D">
        <w:rPr>
          <w:rFonts w:ascii="TH SarabunIT๙" w:hAnsi="TH SarabunIT๙" w:cs="TH SarabunIT๙"/>
          <w:sz w:val="32"/>
          <w:szCs w:val="32"/>
          <w:cs/>
        </w:rPr>
        <w:t>การใช้สารเคมีอย่างปลอดภัย ฯลฯ</w:t>
      </w:r>
    </w:p>
    <w:p w:rsidR="00441800" w:rsidRPr="006A46AD" w:rsidRDefault="00441800" w:rsidP="00441800">
      <w:pPr>
        <w:tabs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35585B" w:rsidRPr="009A13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585B" w:rsidRPr="009A139D">
        <w:rPr>
          <w:rFonts w:ascii="TH SarabunIT๙" w:hAnsi="TH SarabunIT๙" w:cs="TH SarabunIT๙"/>
          <w:sz w:val="32"/>
          <w:szCs w:val="32"/>
        </w:rPr>
        <w:sym w:font="Wingdings" w:char="F09F"/>
      </w:r>
      <w:r w:rsidR="0035585B" w:rsidRPr="009A13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139D">
        <w:rPr>
          <w:rFonts w:ascii="TH SarabunIT๙" w:hAnsi="TH SarabunIT๙" w:cs="TH SarabunIT๙"/>
          <w:sz w:val="32"/>
          <w:szCs w:val="32"/>
          <w:cs/>
        </w:rPr>
        <w:t>งานอื่นๆ</w:t>
      </w:r>
    </w:p>
    <w:p w:rsidR="001F71D5" w:rsidRPr="000B7DB6" w:rsidRDefault="007C5D25" w:rsidP="007C5D25">
      <w:pPr>
        <w:pStyle w:val="a3"/>
        <w:tabs>
          <w:tab w:val="left" w:pos="1985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  <w:t xml:space="preserve"> 4.1.3 </w:t>
      </w:r>
      <w:r w:rsidR="008B0EE9" w:rsidRPr="000B7DB6">
        <w:rPr>
          <w:rFonts w:ascii="TH SarabunIT๙" w:hAnsi="TH SarabunIT๙" w:cs="TH SarabunIT๙"/>
          <w:sz w:val="32"/>
          <w:szCs w:val="32"/>
          <w:cs/>
        </w:rPr>
        <w:t>เน้นให้มีการบูร</w:t>
      </w:r>
      <w:proofErr w:type="spellStart"/>
      <w:r w:rsidR="008B0EE9" w:rsidRPr="000B7DB6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8B0EE9" w:rsidRPr="000B7DB6">
        <w:rPr>
          <w:rFonts w:ascii="TH SarabunIT๙" w:hAnsi="TH SarabunIT๙" w:cs="TH SarabunIT๙"/>
          <w:sz w:val="32"/>
          <w:szCs w:val="32"/>
          <w:cs/>
        </w:rPr>
        <w:t xml:space="preserve">การ งาน/โครงการ/กิจกรรม งบประมาณ ทั้งในส่วนของกรมฯ และหน่วยงานอื่นๆ โดยมีเป้าหมายการทำงานในพื้นที่แปลงใหญ่ </w:t>
      </w:r>
      <w:proofErr w:type="spellStart"/>
      <w:r w:rsidR="008B0EE9" w:rsidRPr="000B7DB6">
        <w:rPr>
          <w:rFonts w:ascii="TH SarabunIT๙" w:hAnsi="TH SarabunIT๙" w:cs="TH SarabunIT๙"/>
          <w:sz w:val="32"/>
          <w:szCs w:val="32"/>
          <w:cs/>
        </w:rPr>
        <w:t>ศพก</w:t>
      </w:r>
      <w:proofErr w:type="spellEnd"/>
      <w:r w:rsidR="008B0EE9" w:rsidRPr="000B7DB6">
        <w:rPr>
          <w:rFonts w:ascii="TH SarabunIT๙" w:hAnsi="TH SarabunIT๙" w:cs="TH SarabunIT๙"/>
          <w:sz w:val="32"/>
          <w:szCs w:val="32"/>
          <w:cs/>
        </w:rPr>
        <w:t>.</w:t>
      </w:r>
      <w:r w:rsidR="00AE0AD0" w:rsidRPr="000B7DB6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AE0AD0" w:rsidRPr="000B7DB6">
        <w:rPr>
          <w:rFonts w:ascii="TH SarabunIT๙" w:hAnsi="TH SarabunIT๙" w:cs="TH SarabunIT๙"/>
          <w:sz w:val="32"/>
          <w:szCs w:val="32"/>
        </w:rPr>
        <w:t xml:space="preserve"> YSF</w:t>
      </w:r>
    </w:p>
    <w:p w:rsidR="008B0EE9" w:rsidRPr="000B7DB6" w:rsidRDefault="007C5D25" w:rsidP="007C5D25">
      <w:pPr>
        <w:tabs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  <w:t xml:space="preserve"> 4.1.4 </w:t>
      </w:r>
      <w:r w:rsidR="008B0EE9" w:rsidRPr="000B7DB6">
        <w:rPr>
          <w:rFonts w:ascii="TH SarabunIT๙" w:hAnsi="TH SarabunIT๙" w:cs="TH SarabunIT๙"/>
          <w:sz w:val="32"/>
          <w:szCs w:val="32"/>
          <w:cs/>
        </w:rPr>
        <w:t>เป็นเวทีแลกเปลี่ยนเรียนรู้การขับเคลื่อนงานส่งเสริมการเกษตรใน</w:t>
      </w:r>
      <w:r w:rsidR="0024645C" w:rsidRPr="000B7DB6">
        <w:rPr>
          <w:rFonts w:ascii="TH SarabunIT๙" w:hAnsi="TH SarabunIT๙" w:cs="TH SarabunIT๙"/>
          <w:sz w:val="32"/>
          <w:szCs w:val="32"/>
          <w:cs/>
        </w:rPr>
        <w:t>พื้นที่ของจังหวัด การ</w:t>
      </w:r>
      <w:r w:rsidR="008B0EE9" w:rsidRPr="000B7DB6">
        <w:rPr>
          <w:rFonts w:ascii="TH SarabunIT๙" w:hAnsi="TH SarabunIT๙" w:cs="TH SarabunIT๙"/>
          <w:sz w:val="32"/>
          <w:szCs w:val="32"/>
          <w:cs/>
        </w:rPr>
        <w:t>บูร</w:t>
      </w:r>
      <w:proofErr w:type="spellStart"/>
      <w:r w:rsidR="008B0EE9" w:rsidRPr="000B7DB6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8B0EE9" w:rsidRPr="000B7DB6">
        <w:rPr>
          <w:rFonts w:ascii="TH SarabunIT๙" w:hAnsi="TH SarabunIT๙" w:cs="TH SarabunIT๙"/>
          <w:sz w:val="32"/>
          <w:szCs w:val="32"/>
          <w:cs/>
        </w:rPr>
        <w:t>การ</w:t>
      </w:r>
      <w:r w:rsidR="0024645C" w:rsidRPr="000B7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0EE9" w:rsidRPr="000B7DB6">
        <w:rPr>
          <w:rFonts w:ascii="TH SarabunIT๙" w:hAnsi="TH SarabunIT๙" w:cs="TH SarabunIT๙"/>
          <w:sz w:val="32"/>
          <w:szCs w:val="32"/>
          <w:cs/>
        </w:rPr>
        <w:t>และประสานการทำงานของจังหวัดและศูนย์ปฏิบัติการ</w:t>
      </w:r>
    </w:p>
    <w:p w:rsidR="008B0EE9" w:rsidRPr="000B7DB6" w:rsidRDefault="00947363" w:rsidP="007C5D25">
      <w:pPr>
        <w:tabs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</w:r>
      <w:r w:rsidR="007C5D25" w:rsidRPr="000B7DB6">
        <w:rPr>
          <w:rFonts w:ascii="TH SarabunIT๙" w:hAnsi="TH SarabunIT๙" w:cs="TH SarabunIT๙"/>
          <w:sz w:val="32"/>
          <w:szCs w:val="32"/>
        </w:rPr>
        <w:t xml:space="preserve">1) </w:t>
      </w:r>
      <w:r w:rsidR="008B0EE9" w:rsidRPr="000B7DB6">
        <w:rPr>
          <w:rFonts w:ascii="TH SarabunIT๙" w:hAnsi="TH SarabunIT๙" w:cs="TH SarabunIT๙"/>
          <w:sz w:val="32"/>
          <w:szCs w:val="32"/>
          <w:cs/>
        </w:rPr>
        <w:t>สิ่งที่จังหวัดดำเนินการ</w:t>
      </w:r>
    </w:p>
    <w:p w:rsidR="008B0EE9" w:rsidRPr="000B7DB6" w:rsidRDefault="00947363" w:rsidP="007C5D25">
      <w:pPr>
        <w:tabs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</w:r>
      <w:r w:rsidR="007C5D25" w:rsidRPr="000B7DB6">
        <w:rPr>
          <w:rFonts w:ascii="TH SarabunIT๙" w:hAnsi="TH SarabunIT๙" w:cs="TH SarabunIT๙"/>
          <w:sz w:val="32"/>
          <w:szCs w:val="32"/>
        </w:rPr>
        <w:t xml:space="preserve">2) </w:t>
      </w:r>
      <w:r w:rsidR="008B0EE9" w:rsidRPr="000B7DB6">
        <w:rPr>
          <w:rFonts w:ascii="TH SarabunIT๙" w:hAnsi="TH SarabunIT๙" w:cs="TH SarabunIT๙"/>
          <w:sz w:val="32"/>
          <w:szCs w:val="32"/>
          <w:cs/>
        </w:rPr>
        <w:t>จะมีการดำเนินการต่ออย่างไร</w:t>
      </w:r>
    </w:p>
    <w:p w:rsidR="008B0EE9" w:rsidRPr="000B7DB6" w:rsidRDefault="00947363" w:rsidP="007C5D25">
      <w:pPr>
        <w:tabs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</w:r>
      <w:r w:rsidR="007C5D25" w:rsidRPr="000B7DB6">
        <w:rPr>
          <w:rFonts w:ascii="TH SarabunIT๙" w:hAnsi="TH SarabunIT๙" w:cs="TH SarabunIT๙"/>
          <w:sz w:val="32"/>
          <w:szCs w:val="32"/>
        </w:rPr>
        <w:t xml:space="preserve">3) </w:t>
      </w:r>
      <w:r w:rsidR="0024645C" w:rsidRPr="000B7DB6">
        <w:rPr>
          <w:rFonts w:ascii="TH SarabunIT๙" w:hAnsi="TH SarabunIT๙" w:cs="TH SarabunIT๙"/>
          <w:sz w:val="32"/>
          <w:szCs w:val="32"/>
          <w:cs/>
        </w:rPr>
        <w:t>ผลที่ต้องการให้เกิดขึ้น (</w:t>
      </w:r>
      <w:r w:rsidR="008B0EE9" w:rsidRPr="000B7DB6">
        <w:rPr>
          <w:rFonts w:ascii="TH SarabunIT๙" w:hAnsi="TH SarabunIT๙" w:cs="TH SarabunIT๙"/>
          <w:sz w:val="32"/>
          <w:szCs w:val="32"/>
          <w:cs/>
        </w:rPr>
        <w:t>พัฒนางาน และพัฒนาคน)</w:t>
      </w:r>
    </w:p>
    <w:p w:rsidR="000D22C4" w:rsidRPr="000B7DB6" w:rsidRDefault="00947363" w:rsidP="007C5D25">
      <w:pPr>
        <w:tabs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</w:r>
      <w:r w:rsidR="007C5D25" w:rsidRPr="000B7DB6">
        <w:rPr>
          <w:rFonts w:ascii="TH SarabunIT๙" w:hAnsi="TH SarabunIT๙" w:cs="TH SarabunIT๙"/>
          <w:sz w:val="32"/>
          <w:szCs w:val="32"/>
        </w:rPr>
        <w:t xml:space="preserve">4) </w:t>
      </w:r>
      <w:r w:rsidR="000D22C4" w:rsidRPr="000B7DB6">
        <w:rPr>
          <w:rFonts w:ascii="TH SarabunIT๙" w:hAnsi="TH SarabunIT๙" w:cs="TH SarabunIT๙"/>
          <w:sz w:val="32"/>
          <w:szCs w:val="32"/>
          <w:cs/>
        </w:rPr>
        <w:t>กระบวนการสนับสนุน ติดตาม</w:t>
      </w:r>
    </w:p>
    <w:p w:rsidR="000D22C4" w:rsidRPr="000B7DB6" w:rsidRDefault="00947363" w:rsidP="007C5D25">
      <w:pPr>
        <w:tabs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</w:r>
      <w:r w:rsidR="007C5D25" w:rsidRPr="000B7DB6">
        <w:rPr>
          <w:rFonts w:ascii="TH SarabunIT๙" w:hAnsi="TH SarabunIT๙" w:cs="TH SarabunIT๙"/>
          <w:sz w:val="32"/>
          <w:szCs w:val="32"/>
        </w:rPr>
        <w:t xml:space="preserve">5) </w:t>
      </w:r>
      <w:r w:rsidR="000D22C4" w:rsidRPr="000B7DB6">
        <w:rPr>
          <w:rFonts w:ascii="TH SarabunIT๙" w:hAnsi="TH SarabunIT๙" w:cs="TH SarabunIT๙"/>
          <w:sz w:val="32"/>
          <w:szCs w:val="32"/>
          <w:cs/>
        </w:rPr>
        <w:t>การสนับสนุนจากส่วนกลาง และ</w:t>
      </w:r>
      <w:r w:rsidR="0024645C" w:rsidRPr="000B7DB6">
        <w:rPr>
          <w:rFonts w:ascii="TH SarabunIT๙" w:hAnsi="TH SarabunIT๙" w:cs="TH SarabunIT๙"/>
          <w:sz w:val="32"/>
          <w:szCs w:val="32"/>
          <w:cs/>
        </w:rPr>
        <w:t>สำนักงานส่งเสริมและพัฒนาการเกษตร</w:t>
      </w:r>
    </w:p>
    <w:p w:rsidR="000D22C4" w:rsidRPr="000B7DB6" w:rsidRDefault="00947363" w:rsidP="00947363">
      <w:pPr>
        <w:tabs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</w:r>
      <w:r w:rsidRPr="000B7DB6">
        <w:rPr>
          <w:rFonts w:ascii="TH SarabunIT๙" w:hAnsi="TH SarabunIT๙" w:cs="TH SarabunIT๙"/>
          <w:spacing w:val="-4"/>
          <w:sz w:val="32"/>
          <w:szCs w:val="32"/>
        </w:rPr>
        <w:t xml:space="preserve"> 4.1.5 </w:t>
      </w:r>
      <w:r w:rsidR="000D22C4" w:rsidRPr="000B7DB6">
        <w:rPr>
          <w:rFonts w:ascii="TH SarabunIT๙" w:hAnsi="TH SarabunIT๙" w:cs="TH SarabunIT๙"/>
          <w:spacing w:val="-4"/>
          <w:sz w:val="32"/>
          <w:szCs w:val="32"/>
          <w:cs/>
        </w:rPr>
        <w:t>เป็นเวทีแลกเปลี่ยนเรียนรู้การดำเนินงานท</w:t>
      </w:r>
      <w:r w:rsidR="009F79E4" w:rsidRPr="000B7DB6">
        <w:rPr>
          <w:rFonts w:ascii="TH SarabunIT๙" w:hAnsi="TH SarabunIT๙" w:cs="TH SarabunIT๙"/>
          <w:spacing w:val="-4"/>
          <w:sz w:val="32"/>
          <w:szCs w:val="32"/>
          <w:cs/>
        </w:rPr>
        <w:t>างวิชาการหรือประเด็นเร่งด่วน</w:t>
      </w:r>
      <w:r w:rsidR="000D22C4" w:rsidRPr="000B7DB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D22C4" w:rsidRPr="000B7DB6">
        <w:rPr>
          <w:rFonts w:ascii="TH SarabunIT๙" w:hAnsi="TH SarabunIT๙" w:cs="TH SarabunIT๙"/>
          <w:spacing w:val="-4"/>
          <w:sz w:val="32"/>
          <w:szCs w:val="32"/>
        </w:rPr>
        <w:t>(Hot Issue)</w:t>
      </w:r>
      <w:r w:rsidR="000D22C4" w:rsidRPr="000B7DB6">
        <w:rPr>
          <w:rFonts w:ascii="TH SarabunIT๙" w:hAnsi="TH SarabunIT๙" w:cs="TH SarabunIT๙"/>
          <w:sz w:val="32"/>
          <w:szCs w:val="32"/>
          <w:cs/>
        </w:rPr>
        <w:t xml:space="preserve"> ในการดำเนินงานในพื้นที่</w:t>
      </w:r>
    </w:p>
    <w:p w:rsidR="00947363" w:rsidRDefault="00947363" w:rsidP="006A46AD">
      <w:pPr>
        <w:tabs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A46AD">
        <w:rPr>
          <w:rFonts w:ascii="TH SarabunIT๙" w:hAnsi="TH SarabunIT๙" w:cs="TH SarabunIT๙"/>
          <w:spacing w:val="-8"/>
          <w:sz w:val="32"/>
          <w:szCs w:val="32"/>
        </w:rPr>
        <w:t xml:space="preserve">4.1.6 </w:t>
      </w:r>
      <w:r w:rsidR="00574D43" w:rsidRPr="006A46AD">
        <w:rPr>
          <w:rFonts w:ascii="TH SarabunIT๙" w:hAnsi="TH SarabunIT๙" w:cs="TH SarabunIT๙"/>
          <w:spacing w:val="-8"/>
          <w:sz w:val="32"/>
          <w:szCs w:val="32"/>
          <w:cs/>
        </w:rPr>
        <w:t>ร่วมกำหนดแนวทางการเชื่อมโยงความร่วมมือและขับเคลื่อนงานวิจัยร่วมกับมหาวิทยาลัย</w:t>
      </w:r>
      <w:r w:rsidR="00574D43" w:rsidRPr="000B7DB6">
        <w:rPr>
          <w:rFonts w:ascii="TH SarabunIT๙" w:hAnsi="TH SarabunIT๙" w:cs="TH SarabunIT๙"/>
          <w:sz w:val="32"/>
          <w:szCs w:val="32"/>
          <w:cs/>
        </w:rPr>
        <w:t xml:space="preserve">ที่ลงนาม </w:t>
      </w:r>
      <w:r w:rsidR="00574D43" w:rsidRPr="000B7DB6">
        <w:rPr>
          <w:rFonts w:ascii="TH SarabunIT๙" w:hAnsi="TH SarabunIT๙" w:cs="TH SarabunIT๙"/>
          <w:sz w:val="32"/>
          <w:szCs w:val="32"/>
        </w:rPr>
        <w:t xml:space="preserve">MOU </w:t>
      </w:r>
    </w:p>
    <w:p w:rsidR="003D27E5" w:rsidRPr="000B7DB6" w:rsidRDefault="003D27E5" w:rsidP="00947363">
      <w:pPr>
        <w:tabs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645C" w:rsidRDefault="0024645C" w:rsidP="00947363">
      <w:pPr>
        <w:tabs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D27E5" w:rsidRPr="00B0685B" w:rsidRDefault="003D27E5" w:rsidP="00947363">
      <w:pPr>
        <w:tabs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B3C87" w:rsidRPr="000B7DB6" w:rsidRDefault="00947363" w:rsidP="00947363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lastRenderedPageBreak/>
        <w:tab/>
        <w:t xml:space="preserve">4.2 </w:t>
      </w:r>
      <w:r w:rsidR="000B3C87" w:rsidRPr="000B7DB6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เวทีครั้งที่ </w:t>
      </w:r>
      <w:r w:rsidR="00C340AB" w:rsidRPr="000B7DB6">
        <w:rPr>
          <w:rFonts w:ascii="TH SarabunIT๙" w:hAnsi="TH SarabunIT๙" w:cs="TH SarabunIT๙"/>
          <w:sz w:val="32"/>
          <w:szCs w:val="32"/>
          <w:u w:val="single"/>
          <w:cs/>
        </w:rPr>
        <w:t>2</w:t>
      </w:r>
      <w:r w:rsidR="000B3C87" w:rsidRPr="000B7DB6">
        <w:rPr>
          <w:rFonts w:ascii="TH SarabunIT๙" w:hAnsi="TH SarabunIT๙" w:cs="TH SarabunIT๙"/>
          <w:sz w:val="32"/>
          <w:szCs w:val="32"/>
          <w:cs/>
        </w:rPr>
        <w:t xml:space="preserve"> มีแนวทาง ดังนี้</w:t>
      </w:r>
    </w:p>
    <w:p w:rsidR="000B3C87" w:rsidRPr="000B7DB6" w:rsidRDefault="00947363" w:rsidP="00947363">
      <w:pPr>
        <w:tabs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  <w:t xml:space="preserve"> 4.2.1 </w:t>
      </w:r>
      <w:r w:rsidR="000B3C87" w:rsidRPr="000B7DB6">
        <w:rPr>
          <w:rFonts w:ascii="TH SarabunIT๙" w:hAnsi="TH SarabunIT๙" w:cs="TH SarabunIT๙"/>
          <w:sz w:val="32"/>
          <w:szCs w:val="32"/>
          <w:cs/>
        </w:rPr>
        <w:t>เป็นเวทีในการติดตามการขับเคลื่อนการดำเนินงาน</w:t>
      </w:r>
      <w:r w:rsidR="0024645C" w:rsidRPr="000B7DB6">
        <w:rPr>
          <w:rFonts w:ascii="TH SarabunIT๙" w:hAnsi="TH SarabunIT๙" w:cs="TH SarabunIT๙"/>
          <w:sz w:val="32"/>
          <w:szCs w:val="32"/>
          <w:cs/>
        </w:rPr>
        <w:t>ตามนโยบาย งาน/โครงการหลักของกรมส่งเสริมการเกษตร/สำนักงานส่งเสริมและพัฒนาการเกษตร</w:t>
      </w:r>
      <w:r w:rsidR="000B3C87" w:rsidRPr="000B7DB6">
        <w:rPr>
          <w:rFonts w:ascii="TH SarabunIT๙" w:hAnsi="TH SarabunIT๙" w:cs="TH SarabunIT๙"/>
          <w:sz w:val="32"/>
          <w:szCs w:val="32"/>
          <w:cs/>
        </w:rPr>
        <w:t>/</w:t>
      </w:r>
      <w:r w:rsidR="0024645C" w:rsidRPr="000B7DB6">
        <w:rPr>
          <w:rFonts w:ascii="TH SarabunIT๙" w:hAnsi="TH SarabunIT๙" w:cs="TH SarabunIT๙"/>
          <w:sz w:val="32"/>
          <w:szCs w:val="32"/>
          <w:cs/>
        </w:rPr>
        <w:t>สำนักงานเกษตร</w:t>
      </w:r>
      <w:r w:rsidR="000B3C87" w:rsidRPr="000B7DB6">
        <w:rPr>
          <w:rFonts w:ascii="TH SarabunIT๙" w:hAnsi="TH SarabunIT๙" w:cs="TH SarabunIT๙"/>
          <w:sz w:val="32"/>
          <w:szCs w:val="32"/>
          <w:cs/>
        </w:rPr>
        <w:t>จังหวัด</w:t>
      </w:r>
    </w:p>
    <w:p w:rsidR="00515837" w:rsidRPr="000B7DB6" w:rsidRDefault="00441800" w:rsidP="00441800">
      <w:pPr>
        <w:tabs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947363" w:rsidRPr="000B7DB6">
        <w:rPr>
          <w:rFonts w:ascii="TH SarabunIT๙" w:hAnsi="TH SarabunIT๙" w:cs="TH SarabunIT๙"/>
          <w:sz w:val="32"/>
          <w:szCs w:val="32"/>
        </w:rPr>
        <w:t xml:space="preserve">4.2.2 </w:t>
      </w:r>
      <w:r w:rsidR="00515837" w:rsidRPr="000B7DB6">
        <w:rPr>
          <w:rFonts w:ascii="TH SarabunIT๙" w:hAnsi="TH SarabunIT๙" w:cs="TH SarabunIT๙"/>
          <w:sz w:val="32"/>
          <w:szCs w:val="32"/>
          <w:cs/>
        </w:rPr>
        <w:t xml:space="preserve">เป็นเวทีแลกเปลี่ยนเรียนรู้การดำเนินงานส่งเสริมการเกษตรของแต่ละหน่วยงาน </w:t>
      </w:r>
      <w:r w:rsidR="0024645C" w:rsidRPr="000B7DB6">
        <w:rPr>
          <w:rFonts w:ascii="TH SarabunIT๙" w:hAnsi="TH SarabunIT๙" w:cs="TH SarabunIT๙"/>
          <w:sz w:val="32"/>
          <w:szCs w:val="32"/>
          <w:cs/>
        </w:rPr>
        <w:br/>
      </w:r>
      <w:r w:rsidR="00515837" w:rsidRPr="000B7DB6">
        <w:rPr>
          <w:rFonts w:ascii="TH SarabunIT๙" w:hAnsi="TH SarabunIT๙" w:cs="TH SarabunIT๙"/>
          <w:sz w:val="32"/>
          <w:szCs w:val="32"/>
          <w:cs/>
        </w:rPr>
        <w:t>โดยให้แต่ละหน่วยงานนำเสนอผลการดำเนินงาน และถอดองค์ความรู้จากการดำเนินงาน</w:t>
      </w:r>
    </w:p>
    <w:p w:rsidR="0035585B" w:rsidRPr="000B7DB6" w:rsidRDefault="00441800" w:rsidP="00441800">
      <w:pPr>
        <w:tabs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B7DB6">
        <w:rPr>
          <w:rFonts w:ascii="TH SarabunIT๙" w:hAnsi="TH SarabunIT๙" w:cs="TH SarabunIT๙"/>
          <w:spacing w:val="-10"/>
          <w:sz w:val="32"/>
          <w:szCs w:val="32"/>
        </w:rPr>
        <w:t xml:space="preserve">4.2.3 </w:t>
      </w:r>
      <w:r w:rsidR="000B3C87" w:rsidRPr="000B7DB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เป็นเวทีแลกเปลี่ยนเรียนรู้การดำเนินงานทางวิชาการหรือประเด็นที่เป็นปัญหา </w:t>
      </w:r>
      <w:r w:rsidR="000B3C87" w:rsidRPr="000B7DB6">
        <w:rPr>
          <w:rFonts w:ascii="TH SarabunIT๙" w:hAnsi="TH SarabunIT๙" w:cs="TH SarabunIT๙"/>
          <w:spacing w:val="-10"/>
          <w:sz w:val="32"/>
          <w:szCs w:val="32"/>
        </w:rPr>
        <w:t>(Hot Issue)</w:t>
      </w:r>
      <w:r w:rsidR="000B3C87" w:rsidRPr="000B7DB6">
        <w:rPr>
          <w:rFonts w:ascii="TH SarabunIT๙" w:hAnsi="TH SarabunIT๙" w:cs="TH SarabunIT๙"/>
          <w:sz w:val="32"/>
          <w:szCs w:val="32"/>
          <w:cs/>
        </w:rPr>
        <w:t xml:space="preserve"> ในการดำเนินงานในพื้นที่</w:t>
      </w:r>
    </w:p>
    <w:p w:rsidR="00515837" w:rsidRPr="000B7DB6" w:rsidRDefault="00441800" w:rsidP="00441800">
      <w:pPr>
        <w:tabs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  <w:t xml:space="preserve"> 4.2.4 </w:t>
      </w:r>
      <w:r w:rsidR="00515837" w:rsidRPr="000B7DB6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20693D" w:rsidRPr="000B7DB6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="00515837" w:rsidRPr="000B7DB6">
        <w:rPr>
          <w:rFonts w:ascii="TH SarabunIT๙" w:hAnsi="TH SarabunIT๙" w:cs="TH SarabunIT๙"/>
          <w:sz w:val="32"/>
          <w:szCs w:val="32"/>
          <w:cs/>
        </w:rPr>
        <w:t>เชื่อมโยงความร่วมมือและขับเคลื่อนงานวิจัยร่วมกับมหาวิทยาลัย</w:t>
      </w:r>
      <w:r w:rsidR="0035585B" w:rsidRPr="000B7DB6">
        <w:rPr>
          <w:rFonts w:ascii="TH SarabunIT๙" w:hAnsi="TH SarabunIT๙" w:cs="TH SarabunIT๙"/>
          <w:sz w:val="32"/>
          <w:szCs w:val="32"/>
          <w:cs/>
        </w:rPr>
        <w:br/>
      </w:r>
      <w:r w:rsidR="00515837" w:rsidRPr="000B7DB6">
        <w:rPr>
          <w:rFonts w:ascii="TH SarabunIT๙" w:hAnsi="TH SarabunIT๙" w:cs="TH SarabunIT๙"/>
          <w:sz w:val="32"/>
          <w:szCs w:val="32"/>
          <w:cs/>
        </w:rPr>
        <w:t xml:space="preserve">ที่ลงนาม </w:t>
      </w:r>
      <w:r w:rsidR="00515837" w:rsidRPr="000B7DB6">
        <w:rPr>
          <w:rFonts w:ascii="TH SarabunIT๙" w:hAnsi="TH SarabunIT๙" w:cs="TH SarabunIT๙"/>
          <w:sz w:val="32"/>
          <w:szCs w:val="32"/>
        </w:rPr>
        <w:t>MOU</w:t>
      </w:r>
    </w:p>
    <w:p w:rsidR="00515837" w:rsidRPr="000B7DB6" w:rsidRDefault="00441800" w:rsidP="00441800">
      <w:pPr>
        <w:tabs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  <w:t xml:space="preserve"> 4.2.5 </w:t>
      </w:r>
      <w:r w:rsidR="00515837" w:rsidRPr="000B7DB6">
        <w:rPr>
          <w:rFonts w:ascii="TH SarabunIT๙" w:hAnsi="TH SarabunIT๙" w:cs="TH SarabunIT๙"/>
          <w:sz w:val="32"/>
          <w:szCs w:val="32"/>
          <w:cs/>
        </w:rPr>
        <w:t xml:space="preserve">นำเสนอผลงานวิชาการ/วิจัยส่งเสริมการเกษตร </w:t>
      </w:r>
      <w:r w:rsidR="00515837" w:rsidRPr="000B7DB6">
        <w:rPr>
          <w:rFonts w:ascii="TH SarabunIT๙" w:hAnsi="TH SarabunIT๙" w:cs="TH SarabunIT๙"/>
          <w:sz w:val="32"/>
          <w:szCs w:val="32"/>
        </w:rPr>
        <w:t>(</w:t>
      </w:r>
      <w:r w:rsidR="00515837" w:rsidRPr="000B7DB6">
        <w:rPr>
          <w:rFonts w:ascii="TH SarabunIT๙" w:hAnsi="TH SarabunIT๙" w:cs="TH SarabunIT๙"/>
          <w:sz w:val="32"/>
          <w:szCs w:val="32"/>
          <w:cs/>
        </w:rPr>
        <w:t>ภาคบรรยาย และโปสเตอร์)</w:t>
      </w:r>
    </w:p>
    <w:p w:rsidR="000B3C87" w:rsidRPr="000B7DB6" w:rsidRDefault="00441800" w:rsidP="00441800">
      <w:pPr>
        <w:tabs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</w:rPr>
        <w:tab/>
      </w:r>
      <w:r w:rsidRPr="0022266C">
        <w:rPr>
          <w:rFonts w:ascii="TH SarabunIT๙" w:hAnsi="TH SarabunIT๙" w:cs="TH SarabunIT๙"/>
          <w:spacing w:val="-8"/>
          <w:sz w:val="32"/>
          <w:szCs w:val="32"/>
        </w:rPr>
        <w:t xml:space="preserve"> 4.2.6 </w:t>
      </w:r>
      <w:r w:rsidR="000B3C87" w:rsidRPr="0022266C">
        <w:rPr>
          <w:rFonts w:ascii="TH SarabunIT๙" w:hAnsi="TH SarabunIT๙" w:cs="TH SarabunIT๙"/>
          <w:spacing w:val="-8"/>
          <w:sz w:val="32"/>
          <w:szCs w:val="32"/>
          <w:cs/>
        </w:rPr>
        <w:t>เป็นเวทีสร</w:t>
      </w:r>
      <w:r w:rsidR="00EE107E" w:rsidRPr="0022266C">
        <w:rPr>
          <w:rFonts w:ascii="TH SarabunIT๙" w:hAnsi="TH SarabunIT๙" w:cs="TH SarabunIT๙"/>
          <w:spacing w:val="-8"/>
          <w:sz w:val="32"/>
          <w:szCs w:val="32"/>
          <w:cs/>
        </w:rPr>
        <w:t>ุปผลการดำเนินงาน ปีงบประมาณ 256</w:t>
      </w:r>
      <w:r w:rsidR="000D7FC9" w:rsidRPr="0022266C">
        <w:rPr>
          <w:rFonts w:ascii="TH SarabunIT๙" w:hAnsi="TH SarabunIT๙" w:cs="TH SarabunIT๙"/>
          <w:spacing w:val="-8"/>
          <w:sz w:val="32"/>
          <w:szCs w:val="32"/>
          <w:cs/>
        </w:rPr>
        <w:t>4</w:t>
      </w:r>
      <w:r w:rsidR="000B3C87" w:rsidRPr="002226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C340AB" w:rsidRPr="0022266C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C340AB" w:rsidRPr="0022266C">
        <w:rPr>
          <w:rFonts w:ascii="TH SarabunIT๙" w:hAnsi="TH SarabunIT๙" w:cs="TH SarabunIT๙"/>
          <w:spacing w:val="-8"/>
          <w:sz w:val="32"/>
          <w:szCs w:val="32"/>
        </w:rPr>
        <w:t xml:space="preserve">outcome) </w:t>
      </w:r>
      <w:r w:rsidR="000B3C87" w:rsidRPr="0022266C">
        <w:rPr>
          <w:rFonts w:ascii="TH SarabunIT๙" w:hAnsi="TH SarabunIT๙" w:cs="TH SarabunIT๙"/>
          <w:spacing w:val="-8"/>
          <w:sz w:val="32"/>
          <w:szCs w:val="32"/>
          <w:cs/>
        </w:rPr>
        <w:t>รวมทั้งสรุปองค์ความรู้</w:t>
      </w:r>
      <w:r w:rsidR="000B3C87" w:rsidRPr="000B7DB6">
        <w:rPr>
          <w:rFonts w:ascii="TH SarabunIT๙" w:hAnsi="TH SarabunIT๙" w:cs="TH SarabunIT๙"/>
          <w:sz w:val="32"/>
          <w:szCs w:val="32"/>
          <w:cs/>
        </w:rPr>
        <w:t>เพื่อจัดเก็บในคลังความรู้</w:t>
      </w:r>
    </w:p>
    <w:p w:rsidR="000B3C87" w:rsidRPr="000B7DB6" w:rsidRDefault="000B3C87" w:rsidP="000D22C4">
      <w:pPr>
        <w:tabs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22C4" w:rsidRPr="000B7DB6" w:rsidRDefault="000D22C4" w:rsidP="000D22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7DB6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</w:t>
      </w:r>
    </w:p>
    <w:p w:rsidR="00565FB6" w:rsidRPr="000B7DB6" w:rsidRDefault="00565FB6" w:rsidP="000D22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22C4" w:rsidRPr="000B7DB6" w:rsidRDefault="00012B11" w:rsidP="00012B11">
      <w:pPr>
        <w:tabs>
          <w:tab w:val="left" w:pos="2552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  <w:cs/>
        </w:rPr>
        <w:t>กองวิจัยและพัฒนางานส่งเสริมการเกษตร</w:t>
      </w:r>
    </w:p>
    <w:p w:rsidR="00012B11" w:rsidRPr="000B7DB6" w:rsidRDefault="00441800" w:rsidP="00012B11">
      <w:pPr>
        <w:tabs>
          <w:tab w:val="left" w:pos="2552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B7DB6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Pr="000B7DB6">
        <w:rPr>
          <w:rFonts w:ascii="TH SarabunIT๙" w:hAnsi="TH SarabunIT๙" w:cs="TH SarabunIT๙"/>
          <w:sz w:val="32"/>
          <w:szCs w:val="32"/>
        </w:rPr>
        <w:t>2</w:t>
      </w:r>
      <w:r w:rsidR="000D7FC9" w:rsidRPr="000B7DB6">
        <w:rPr>
          <w:rFonts w:ascii="TH SarabunIT๙" w:hAnsi="TH SarabunIT๙" w:cs="TH SarabunIT๙"/>
          <w:sz w:val="32"/>
          <w:szCs w:val="32"/>
        </w:rPr>
        <w:t>56</w:t>
      </w:r>
      <w:r w:rsidR="000D7FC9" w:rsidRPr="000B7DB6">
        <w:rPr>
          <w:rFonts w:ascii="TH SarabunIT๙" w:hAnsi="TH SarabunIT๙" w:cs="TH SarabunIT๙"/>
          <w:sz w:val="32"/>
          <w:szCs w:val="32"/>
          <w:cs/>
        </w:rPr>
        <w:t>3</w:t>
      </w:r>
    </w:p>
    <w:sectPr w:rsidR="00012B11" w:rsidRPr="000B7DB6" w:rsidSect="00B0685B">
      <w:headerReference w:type="default" r:id="rId9"/>
      <w:pgSz w:w="11906" w:h="16838"/>
      <w:pgMar w:top="1260" w:right="849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5C" w:rsidRDefault="001F055C" w:rsidP="0035585B">
      <w:pPr>
        <w:spacing w:after="0" w:line="240" w:lineRule="auto"/>
      </w:pPr>
      <w:r>
        <w:separator/>
      </w:r>
    </w:p>
  </w:endnote>
  <w:endnote w:type="continuationSeparator" w:id="0">
    <w:p w:rsidR="001F055C" w:rsidRDefault="001F055C" w:rsidP="0035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5C" w:rsidRDefault="001F055C" w:rsidP="0035585B">
      <w:pPr>
        <w:spacing w:after="0" w:line="240" w:lineRule="auto"/>
      </w:pPr>
      <w:r>
        <w:separator/>
      </w:r>
    </w:p>
  </w:footnote>
  <w:footnote w:type="continuationSeparator" w:id="0">
    <w:p w:rsidR="001F055C" w:rsidRDefault="001F055C" w:rsidP="0035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5B" w:rsidRPr="007452EF" w:rsidRDefault="001F055C">
    <w:pPr>
      <w:pStyle w:val="a6"/>
      <w:jc w:val="center"/>
      <w:rPr>
        <w:rFonts w:ascii="TH SarabunIT๙" w:hAnsi="TH SarabunIT๙" w:cs="TH SarabunIT๙"/>
        <w:sz w:val="32"/>
        <w:szCs w:val="32"/>
      </w:rPr>
    </w:pPr>
    <w:sdt>
      <w:sdtPr>
        <w:rPr>
          <w:sz w:val="32"/>
          <w:szCs w:val="32"/>
        </w:rPr>
        <w:id w:val="-1704938641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noProof/>
        </w:rPr>
      </w:sdtEndPr>
      <w:sdtContent>
        <w:r w:rsidR="007452EF" w:rsidRPr="007452EF">
          <w:rPr>
            <w:rFonts w:hint="cs"/>
            <w:sz w:val="32"/>
            <w:szCs w:val="32"/>
            <w:cs/>
          </w:rPr>
          <w:t xml:space="preserve">- </w:t>
        </w:r>
        <w:r w:rsidR="0035585B" w:rsidRPr="007452E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35585B" w:rsidRPr="007452E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35585B" w:rsidRPr="007452E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C3226"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="0035585B" w:rsidRPr="007452EF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sdtContent>
    </w:sdt>
    <w:r w:rsidR="007452EF" w:rsidRPr="007452EF">
      <w:rPr>
        <w:rFonts w:ascii="TH SarabunIT๙" w:hAnsi="TH SarabunIT๙" w:cs="TH SarabunIT๙" w:hint="cs"/>
        <w:noProof/>
        <w:sz w:val="32"/>
        <w:szCs w:val="32"/>
        <w:cs/>
      </w:rPr>
      <w:t xml:space="preserve"> -</w:t>
    </w:r>
  </w:p>
  <w:p w:rsidR="0035585B" w:rsidRDefault="003558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A5C"/>
    <w:multiLevelType w:val="hybridMultilevel"/>
    <w:tmpl w:val="569E3D5A"/>
    <w:lvl w:ilvl="0" w:tplc="0A42DE4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40C6BCE"/>
    <w:multiLevelType w:val="hybridMultilevel"/>
    <w:tmpl w:val="0BD8BC6A"/>
    <w:lvl w:ilvl="0" w:tplc="0409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2">
    <w:nsid w:val="3CFF513C"/>
    <w:multiLevelType w:val="hybridMultilevel"/>
    <w:tmpl w:val="BF3AB4F6"/>
    <w:lvl w:ilvl="0" w:tplc="5C6CF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C0C327A"/>
    <w:multiLevelType w:val="hybridMultilevel"/>
    <w:tmpl w:val="60AC190A"/>
    <w:lvl w:ilvl="0" w:tplc="FB207F2A">
      <w:start w:val="1"/>
      <w:numFmt w:val="decimal"/>
      <w:lvlText w:val="%1)"/>
      <w:lvlJc w:val="left"/>
      <w:pPr>
        <w:ind w:left="25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>
    <w:nsid w:val="52071624"/>
    <w:multiLevelType w:val="hybridMultilevel"/>
    <w:tmpl w:val="67E6632A"/>
    <w:lvl w:ilvl="0" w:tplc="DD909B1C">
      <w:start w:val="1"/>
      <w:numFmt w:val="decimal"/>
      <w:lvlText w:val="%1)"/>
      <w:lvlJc w:val="left"/>
      <w:pPr>
        <w:ind w:left="30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B5B55"/>
    <w:multiLevelType w:val="hybridMultilevel"/>
    <w:tmpl w:val="C7187F12"/>
    <w:lvl w:ilvl="0" w:tplc="230AB5D8">
      <w:start w:val="3"/>
      <w:numFmt w:val="bullet"/>
      <w:lvlText w:val="-"/>
      <w:lvlJc w:val="left"/>
      <w:pPr>
        <w:ind w:left="291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61B5233D"/>
    <w:multiLevelType w:val="hybridMultilevel"/>
    <w:tmpl w:val="F4CCC9BA"/>
    <w:lvl w:ilvl="0" w:tplc="5DD2D608">
      <w:start w:val="1"/>
      <w:numFmt w:val="decimal"/>
      <w:lvlText w:val="%1)"/>
      <w:lvlJc w:val="left"/>
      <w:pPr>
        <w:ind w:left="25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33F1E"/>
    <w:multiLevelType w:val="multilevel"/>
    <w:tmpl w:val="BBBEE17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70472B32"/>
    <w:multiLevelType w:val="hybridMultilevel"/>
    <w:tmpl w:val="6B086CCE"/>
    <w:lvl w:ilvl="0" w:tplc="BDFAD06E"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F7"/>
    <w:rsid w:val="00012B11"/>
    <w:rsid w:val="0001624C"/>
    <w:rsid w:val="0004281E"/>
    <w:rsid w:val="000B3C87"/>
    <w:rsid w:val="000B7DB6"/>
    <w:rsid w:val="000D22C4"/>
    <w:rsid w:val="000D7FC9"/>
    <w:rsid w:val="000F3CB7"/>
    <w:rsid w:val="0010147B"/>
    <w:rsid w:val="0010594C"/>
    <w:rsid w:val="00136665"/>
    <w:rsid w:val="00186B53"/>
    <w:rsid w:val="001E2A3A"/>
    <w:rsid w:val="001F055C"/>
    <w:rsid w:val="001F71D5"/>
    <w:rsid w:val="0020693D"/>
    <w:rsid w:val="0021739E"/>
    <w:rsid w:val="00220BBB"/>
    <w:rsid w:val="0022266C"/>
    <w:rsid w:val="00241B1E"/>
    <w:rsid w:val="0024645C"/>
    <w:rsid w:val="00253653"/>
    <w:rsid w:val="00295ADA"/>
    <w:rsid w:val="002C1143"/>
    <w:rsid w:val="00314305"/>
    <w:rsid w:val="00350966"/>
    <w:rsid w:val="0035585B"/>
    <w:rsid w:val="0037191F"/>
    <w:rsid w:val="00374AB3"/>
    <w:rsid w:val="00376AA2"/>
    <w:rsid w:val="0038675E"/>
    <w:rsid w:val="003D27E5"/>
    <w:rsid w:val="00420463"/>
    <w:rsid w:val="00441800"/>
    <w:rsid w:val="004B0926"/>
    <w:rsid w:val="004E2BBC"/>
    <w:rsid w:val="005004F4"/>
    <w:rsid w:val="00512B22"/>
    <w:rsid w:val="00515837"/>
    <w:rsid w:val="00534F83"/>
    <w:rsid w:val="00556DCF"/>
    <w:rsid w:val="00565FB6"/>
    <w:rsid w:val="00571867"/>
    <w:rsid w:val="00574D43"/>
    <w:rsid w:val="005871FC"/>
    <w:rsid w:val="005B6854"/>
    <w:rsid w:val="00603D5D"/>
    <w:rsid w:val="0062317D"/>
    <w:rsid w:val="006408A5"/>
    <w:rsid w:val="00650800"/>
    <w:rsid w:val="006609B6"/>
    <w:rsid w:val="006A46AD"/>
    <w:rsid w:val="006B191F"/>
    <w:rsid w:val="006D223F"/>
    <w:rsid w:val="006E6079"/>
    <w:rsid w:val="00727206"/>
    <w:rsid w:val="007314D4"/>
    <w:rsid w:val="007452EF"/>
    <w:rsid w:val="00760072"/>
    <w:rsid w:val="00765A7A"/>
    <w:rsid w:val="00771143"/>
    <w:rsid w:val="00775207"/>
    <w:rsid w:val="00792364"/>
    <w:rsid w:val="00797746"/>
    <w:rsid w:val="007A68E9"/>
    <w:rsid w:val="007C3226"/>
    <w:rsid w:val="007C5D25"/>
    <w:rsid w:val="00843238"/>
    <w:rsid w:val="008535CA"/>
    <w:rsid w:val="00881DFC"/>
    <w:rsid w:val="00886150"/>
    <w:rsid w:val="008B0EE9"/>
    <w:rsid w:val="008E65DB"/>
    <w:rsid w:val="008F5C1E"/>
    <w:rsid w:val="0091190B"/>
    <w:rsid w:val="00914F85"/>
    <w:rsid w:val="00947363"/>
    <w:rsid w:val="009529A2"/>
    <w:rsid w:val="0097516D"/>
    <w:rsid w:val="00980F48"/>
    <w:rsid w:val="00994FF6"/>
    <w:rsid w:val="0099698D"/>
    <w:rsid w:val="009A139D"/>
    <w:rsid w:val="009D3FF7"/>
    <w:rsid w:val="009F79E4"/>
    <w:rsid w:val="00A21E9F"/>
    <w:rsid w:val="00AE0AD0"/>
    <w:rsid w:val="00B0685B"/>
    <w:rsid w:val="00B07D25"/>
    <w:rsid w:val="00B11A07"/>
    <w:rsid w:val="00B254BE"/>
    <w:rsid w:val="00B9400D"/>
    <w:rsid w:val="00B976D5"/>
    <w:rsid w:val="00BA5C06"/>
    <w:rsid w:val="00BB7530"/>
    <w:rsid w:val="00BE2154"/>
    <w:rsid w:val="00BF133C"/>
    <w:rsid w:val="00C04D5C"/>
    <w:rsid w:val="00C340AB"/>
    <w:rsid w:val="00C747CA"/>
    <w:rsid w:val="00C85F28"/>
    <w:rsid w:val="00CD19E3"/>
    <w:rsid w:val="00D2109E"/>
    <w:rsid w:val="00D34367"/>
    <w:rsid w:val="00D51F8F"/>
    <w:rsid w:val="00D60191"/>
    <w:rsid w:val="00D65ACD"/>
    <w:rsid w:val="00D76885"/>
    <w:rsid w:val="00DB28D1"/>
    <w:rsid w:val="00DC0C6E"/>
    <w:rsid w:val="00DC5295"/>
    <w:rsid w:val="00E14430"/>
    <w:rsid w:val="00E23CB6"/>
    <w:rsid w:val="00EE107E"/>
    <w:rsid w:val="00F351F7"/>
    <w:rsid w:val="00F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1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317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5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5585B"/>
  </w:style>
  <w:style w:type="paragraph" w:styleId="a8">
    <w:name w:val="footer"/>
    <w:basedOn w:val="a"/>
    <w:link w:val="a9"/>
    <w:uiPriority w:val="99"/>
    <w:unhideWhenUsed/>
    <w:rsid w:val="0035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5585B"/>
  </w:style>
  <w:style w:type="paragraph" w:customStyle="1" w:styleId="Default">
    <w:name w:val="Default"/>
    <w:rsid w:val="00853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1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317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5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5585B"/>
  </w:style>
  <w:style w:type="paragraph" w:styleId="a8">
    <w:name w:val="footer"/>
    <w:basedOn w:val="a"/>
    <w:link w:val="a9"/>
    <w:uiPriority w:val="99"/>
    <w:unhideWhenUsed/>
    <w:rsid w:val="0035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5585B"/>
  </w:style>
  <w:style w:type="paragraph" w:customStyle="1" w:styleId="Default">
    <w:name w:val="Default"/>
    <w:rsid w:val="00853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2926-7654-46E8-BBD7-5E542E3B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ANFIELD</dc:creator>
  <cp:lastModifiedBy>Acer</cp:lastModifiedBy>
  <cp:revision>52</cp:revision>
  <cp:lastPrinted>2020-11-02T06:52:00Z</cp:lastPrinted>
  <dcterms:created xsi:type="dcterms:W3CDTF">2017-11-07T06:45:00Z</dcterms:created>
  <dcterms:modified xsi:type="dcterms:W3CDTF">2020-11-02T07:04:00Z</dcterms:modified>
</cp:coreProperties>
</file>